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r>
        <w:rPr>
          <w:noProof/>
        </w:rPr>
        <w:drawing>
          <wp:inline distT="0" distB="0" distL="0" distR="0" wp14:anchorId="395C380A" wp14:editId="21DE9DB1">
            <wp:extent cx="2286000" cy="304800"/>
            <wp:effectExtent l="0" t="0" r="0" b="0"/>
            <wp:docPr id="357" name="Picture 357" descr="https://evalue.internationaldelivers.com/navistarbranding/images/Navistar/Navistar_4-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lue.internationaldelivers.com/navistarbranding/images/Navistar/Navistar_4-color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p>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p>
    <w:p w:rsidR="004A7B9F" w:rsidRDefault="00EF3899" w:rsidP="004A7B9F">
      <w:pPr>
        <w:jc w:val="center"/>
        <w:rPr>
          <w:rFonts w:ascii="Arial" w:hAnsi="Arial" w:cs="Arial"/>
          <w:b/>
          <w:color w:val="002060"/>
          <w:sz w:val="60"/>
          <w:szCs w:val="60"/>
        </w:rPr>
      </w:pPr>
      <w:r>
        <w:rPr>
          <w:rFonts w:ascii="Arial" w:hAnsi="Arial" w:cs="Arial"/>
          <w:b/>
          <w:color w:val="002060"/>
          <w:sz w:val="60"/>
          <w:szCs w:val="60"/>
        </w:rPr>
        <w:t>Navistar</w:t>
      </w:r>
    </w:p>
    <w:p w:rsidR="004A7B9F" w:rsidRPr="00FD17EB" w:rsidRDefault="004A7B9F" w:rsidP="004A7B9F">
      <w:pPr>
        <w:jc w:val="center"/>
        <w:rPr>
          <w:rFonts w:ascii="Arial" w:hAnsi="Arial" w:cs="Arial"/>
          <w:b/>
          <w:color w:val="002060"/>
          <w:sz w:val="60"/>
          <w:szCs w:val="60"/>
        </w:rPr>
      </w:pPr>
      <w:r w:rsidRPr="00FD17EB">
        <w:rPr>
          <w:rFonts w:ascii="Arial" w:hAnsi="Arial" w:cs="Arial"/>
          <w:b/>
          <w:color w:val="002060"/>
          <w:sz w:val="60"/>
          <w:szCs w:val="60"/>
        </w:rPr>
        <w:t>Supplier Guidelines</w:t>
      </w:r>
    </w:p>
    <w:p w:rsidR="004A7B9F" w:rsidRPr="00FD17EB" w:rsidRDefault="00171136" w:rsidP="004A7B9F">
      <w:pPr>
        <w:jc w:val="center"/>
        <w:rPr>
          <w:rFonts w:ascii="Arial" w:hAnsi="Arial" w:cs="Arial"/>
          <w:b/>
          <w:color w:val="002060"/>
          <w:sz w:val="60"/>
          <w:szCs w:val="60"/>
        </w:rPr>
      </w:pPr>
      <w:r>
        <w:rPr>
          <w:rFonts w:ascii="Arial" w:hAnsi="Arial" w:cs="Arial"/>
          <w:b/>
          <w:color w:val="002060"/>
          <w:sz w:val="60"/>
          <w:szCs w:val="60"/>
        </w:rPr>
        <w:t>August</w:t>
      </w:r>
      <w:r w:rsidR="004A7B9F">
        <w:rPr>
          <w:rFonts w:ascii="Arial" w:hAnsi="Arial" w:cs="Arial"/>
          <w:b/>
          <w:color w:val="002060"/>
          <w:sz w:val="60"/>
          <w:szCs w:val="60"/>
        </w:rPr>
        <w:t xml:space="preserve"> 201</w:t>
      </w:r>
      <w:r w:rsidR="005C3B1F">
        <w:rPr>
          <w:rFonts w:ascii="Arial" w:hAnsi="Arial" w:cs="Arial"/>
          <w:b/>
          <w:color w:val="002060"/>
          <w:sz w:val="60"/>
          <w:szCs w:val="60"/>
        </w:rPr>
        <w:t>6</w:t>
      </w:r>
    </w:p>
    <w:p w:rsidR="004A7B9F" w:rsidRDefault="0091578F" w:rsidP="0009428E">
      <w:pPr>
        <w:jc w:val="center"/>
        <w:rPr>
          <w:rFonts w:ascii="Arial Narrow" w:hAnsi="Arial Narrow" w:cs="Arial Narrow"/>
          <w:b/>
          <w:bCs/>
          <w:color w:val="000000"/>
          <w:u w:val="thick" w:color="000000"/>
        </w:rPr>
      </w:pPr>
      <w:r>
        <w:rPr>
          <w:rFonts w:ascii="Arial" w:hAnsi="Arial" w:cs="Arial"/>
          <w:b/>
          <w:color w:val="002060"/>
          <w:sz w:val="32"/>
          <w:szCs w:val="32"/>
        </w:rPr>
        <w:t xml:space="preserve">Version </w:t>
      </w:r>
      <w:r w:rsidR="00B117BA">
        <w:rPr>
          <w:rFonts w:ascii="Arial" w:hAnsi="Arial" w:cs="Arial"/>
          <w:b/>
          <w:color w:val="002060"/>
          <w:sz w:val="32"/>
          <w:szCs w:val="32"/>
        </w:rPr>
        <w:t>0</w:t>
      </w:r>
      <w:r w:rsidR="004A7B9F">
        <w:rPr>
          <w:rFonts w:ascii="Arial" w:hAnsi="Arial" w:cs="Arial"/>
          <w:b/>
          <w:color w:val="002060"/>
          <w:sz w:val="32"/>
          <w:szCs w:val="32"/>
        </w:rPr>
        <w:t>1.</w:t>
      </w:r>
      <w:r w:rsidR="005C3B1F">
        <w:rPr>
          <w:rFonts w:ascii="Arial" w:hAnsi="Arial" w:cs="Arial"/>
          <w:b/>
          <w:color w:val="002060"/>
          <w:sz w:val="32"/>
          <w:szCs w:val="32"/>
        </w:rPr>
        <w:t>2</w:t>
      </w:r>
      <w:r>
        <w:rPr>
          <w:rFonts w:ascii="Arial" w:hAnsi="Arial" w:cs="Arial"/>
          <w:b/>
          <w:color w:val="002060"/>
          <w:sz w:val="32"/>
          <w:szCs w:val="32"/>
        </w:rPr>
        <w:t>0</w:t>
      </w:r>
    </w:p>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p>
    <w:p w:rsidR="004A7B9F" w:rsidRDefault="004A7B9F" w:rsidP="0009428E">
      <w:pPr>
        <w:jc w:val="center"/>
        <w:rPr>
          <w:rFonts w:ascii="Arial Narrow" w:hAnsi="Arial Narrow" w:cs="Arial Narrow"/>
          <w:b/>
          <w:bCs/>
          <w:color w:val="000000"/>
          <w:u w:val="thick" w:color="000000"/>
        </w:rPr>
      </w:pPr>
    </w:p>
    <w:p w:rsidR="004A7B9F" w:rsidRDefault="004A7B9F">
      <w:pPr>
        <w:rPr>
          <w:rFonts w:ascii="Arial Narrow" w:hAnsi="Arial Narrow" w:cs="Arial Narrow"/>
          <w:b/>
          <w:bCs/>
          <w:color w:val="000000"/>
          <w:u w:val="thick" w:color="000000"/>
        </w:rPr>
      </w:pP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5D60021A" wp14:editId="473D83A0">
                <wp:simplePos x="0" y="0"/>
                <wp:positionH relativeFrom="column">
                  <wp:posOffset>1316736</wp:posOffset>
                </wp:positionH>
                <wp:positionV relativeFrom="paragraph">
                  <wp:posOffset>2208124</wp:posOffset>
                </wp:positionV>
                <wp:extent cx="4605401" cy="952500"/>
                <wp:effectExtent l="0" t="0" r="24130" b="190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401" cy="952500"/>
                        </a:xfrm>
                        <a:prstGeom prst="rect">
                          <a:avLst/>
                        </a:prstGeom>
                        <a:solidFill>
                          <a:srgbClr val="FFFFFF"/>
                        </a:solidFill>
                        <a:ln w="19050">
                          <a:solidFill>
                            <a:srgbClr val="000000"/>
                          </a:solidFill>
                          <a:miter lim="800000"/>
                          <a:headEnd/>
                          <a:tailEnd/>
                        </a:ln>
                      </wps:spPr>
                      <wps:txbx>
                        <w:txbxContent>
                          <w:p w:rsidR="00171136" w:rsidRPr="004A7B9F" w:rsidRDefault="00171136" w:rsidP="004A7B9F">
                            <w:pPr>
                              <w:rPr>
                                <w:rFonts w:ascii="Times New Roman" w:hAnsi="Times New Roman" w:cs="Times New Roman"/>
                                <w:b/>
                                <w:sz w:val="20"/>
                                <w:szCs w:val="20"/>
                              </w:rPr>
                            </w:pPr>
                            <w:r>
                              <w:rPr>
                                <w:rFonts w:ascii="Times New Roman" w:hAnsi="Times New Roman" w:cs="Times New Roman"/>
                                <w:i/>
                                <w:sz w:val="20"/>
                                <w:szCs w:val="20"/>
                                <w:u w:val="single"/>
                              </w:rPr>
                              <w:t>Prepared By</w:t>
                            </w:r>
                            <w:r>
                              <w:rPr>
                                <w:rFonts w:ascii="Times New Roman" w:hAnsi="Times New Roman" w:cs="Times New Roman"/>
                                <w:i/>
                                <w:sz w:val="20"/>
                                <w:szCs w:val="20"/>
                              </w:rPr>
                              <w:t xml:space="preserve">:  </w:t>
                            </w:r>
                            <w:r w:rsidRPr="004A7B9F">
                              <w:rPr>
                                <w:rFonts w:ascii="Times New Roman" w:hAnsi="Times New Roman" w:cs="Times New Roman"/>
                                <w:b/>
                                <w:sz w:val="20"/>
                                <w:szCs w:val="20"/>
                              </w:rPr>
                              <w:t xml:space="preserve">Andrew R. Sorensen, CSCP; Supply Chain Manager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Cathy Yates; Supplier Compliance Team Lead</w:t>
                            </w:r>
                          </w:p>
                          <w:p w:rsidR="00171136" w:rsidRPr="004A7B9F" w:rsidRDefault="00171136" w:rsidP="004A7B9F">
                            <w:pPr>
                              <w:rPr>
                                <w:rFonts w:ascii="Times New Roman" w:hAnsi="Times New Roman" w:cs="Times New Roman"/>
                                <w:i/>
                                <w:sz w:val="20"/>
                                <w:szCs w:val="20"/>
                                <w:u w:val="single"/>
                              </w:rPr>
                            </w:pPr>
                            <w:r>
                              <w:rPr>
                                <w:rFonts w:ascii="Times New Roman" w:hAnsi="Times New Roman" w:cs="Times New Roman"/>
                                <w:i/>
                                <w:sz w:val="20"/>
                                <w:szCs w:val="20"/>
                                <w:u w:val="single"/>
                              </w:rPr>
                              <w:t>Approved By</w:t>
                            </w:r>
                            <w:r>
                              <w:rPr>
                                <w:rFonts w:ascii="Times New Roman" w:hAnsi="Times New Roman" w:cs="Times New Roman"/>
                                <w:sz w:val="20"/>
                                <w:szCs w:val="20"/>
                              </w:rPr>
                              <w:t xml:space="preserve">:  </w:t>
                            </w:r>
                            <w:r w:rsidR="001E7287">
                              <w:rPr>
                                <w:rFonts w:ascii="Times New Roman" w:hAnsi="Times New Roman" w:cs="Times New Roman"/>
                                <w:b/>
                                <w:sz w:val="20"/>
                                <w:szCs w:val="20"/>
                              </w:rPr>
                              <w:t>Tim Coppe</w:t>
                            </w:r>
                            <w:bookmarkStart w:id="0" w:name="_GoBack"/>
                            <w:bookmarkEnd w:id="0"/>
                            <w:r>
                              <w:rPr>
                                <w:rFonts w:ascii="Times New Roman" w:hAnsi="Times New Roman" w:cs="Times New Roman"/>
                                <w:b/>
                                <w:sz w:val="20"/>
                                <w:szCs w:val="20"/>
                              </w:rPr>
                              <w:t xml:space="preserve">; </w:t>
                            </w:r>
                            <w:r w:rsidR="001E7287">
                              <w:rPr>
                                <w:rFonts w:ascii="Times New Roman" w:hAnsi="Times New Roman" w:cs="Times New Roman"/>
                                <w:b/>
                                <w:sz w:val="20"/>
                                <w:szCs w:val="20"/>
                              </w:rPr>
                              <w:t>Director</w:t>
                            </w:r>
                            <w:r>
                              <w:rPr>
                                <w:rFonts w:ascii="Times New Roman" w:hAnsi="Times New Roman" w:cs="Times New Roman"/>
                                <w:b/>
                                <w:sz w:val="20"/>
                                <w:szCs w:val="20"/>
                              </w:rPr>
                              <w:t xml:space="preserve">, Supply Chain Strategy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4A7B9F">
                              <w:rPr>
                                <w:rFonts w:ascii="Times New Roman" w:hAnsi="Times New Roman" w:cs="Times New Roman"/>
                                <w:b/>
                                <w:sz w:val="20"/>
                                <w:szCs w:val="20"/>
                              </w:rPr>
                              <w:t>Andrew R. Sorensen, CSCP; Supply Chain Manager</w:t>
                            </w:r>
                          </w:p>
                          <w:p w:rsidR="00171136" w:rsidRDefault="00171136" w:rsidP="004A7B9F">
                            <w:pPr>
                              <w:ind w:left="4320" w:hanging="4320"/>
                            </w:pPr>
                            <w:r>
                              <w:tab/>
                            </w:r>
                          </w:p>
                          <w:p w:rsidR="00171136" w:rsidRDefault="00171136" w:rsidP="004A7B9F">
                            <w:pPr>
                              <w:ind w:left="4320" w:hanging="4320"/>
                              <w:rPr>
                                <w:rFonts w:ascii="Times New Roman" w:hAnsi="Times New Roman" w:cs="Times New Roman"/>
                                <w:b/>
                                <w:sz w:val="20"/>
                                <w:szCs w:val="20"/>
                              </w:rPr>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021A" id="_x0000_t202" coordsize="21600,21600" o:spt="202" path="m,l,21600r21600,l21600,xe">
                <v:stroke joinstyle="miter"/>
                <v:path gradientshapeok="t" o:connecttype="rect"/>
              </v:shapetype>
              <v:shape id="Text Box 354" o:spid="_x0000_s1026" type="#_x0000_t202" style="position:absolute;margin-left:103.7pt;margin-top:173.85pt;width:362.65pt;height: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" strokeweight="1.5pt">
                <v:textbox>
                  <w:txbxContent>
                    <w:p w:rsidR="00171136" w:rsidRPr="004A7B9F" w:rsidRDefault="00171136" w:rsidP="004A7B9F">
                      <w:pPr>
                        <w:rPr>
                          <w:rFonts w:ascii="Times New Roman" w:hAnsi="Times New Roman" w:cs="Times New Roman"/>
                          <w:b/>
                          <w:sz w:val="20"/>
                          <w:szCs w:val="20"/>
                        </w:rPr>
                      </w:pPr>
                      <w:r>
                        <w:rPr>
                          <w:rFonts w:ascii="Times New Roman" w:hAnsi="Times New Roman" w:cs="Times New Roman"/>
                          <w:i/>
                          <w:sz w:val="20"/>
                          <w:szCs w:val="20"/>
                          <w:u w:val="single"/>
                        </w:rPr>
                        <w:t>Prepared By</w:t>
                      </w:r>
                      <w:r>
                        <w:rPr>
                          <w:rFonts w:ascii="Times New Roman" w:hAnsi="Times New Roman" w:cs="Times New Roman"/>
                          <w:i/>
                          <w:sz w:val="20"/>
                          <w:szCs w:val="20"/>
                        </w:rPr>
                        <w:t xml:space="preserve">:  </w:t>
                      </w:r>
                      <w:r w:rsidRPr="004A7B9F">
                        <w:rPr>
                          <w:rFonts w:ascii="Times New Roman" w:hAnsi="Times New Roman" w:cs="Times New Roman"/>
                          <w:b/>
                          <w:sz w:val="20"/>
                          <w:szCs w:val="20"/>
                        </w:rPr>
                        <w:t xml:space="preserve">Andrew R. Sorensen, CSCP; Supply Chain Manager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Cathy Yates; Supplier Compliance Team Lead</w:t>
                      </w:r>
                    </w:p>
                    <w:p w:rsidR="00171136" w:rsidRPr="004A7B9F" w:rsidRDefault="00171136" w:rsidP="004A7B9F">
                      <w:pPr>
                        <w:rPr>
                          <w:rFonts w:ascii="Times New Roman" w:hAnsi="Times New Roman" w:cs="Times New Roman"/>
                          <w:i/>
                          <w:sz w:val="20"/>
                          <w:szCs w:val="20"/>
                          <w:u w:val="single"/>
                        </w:rPr>
                      </w:pPr>
                      <w:r>
                        <w:rPr>
                          <w:rFonts w:ascii="Times New Roman" w:hAnsi="Times New Roman" w:cs="Times New Roman"/>
                          <w:i/>
                          <w:sz w:val="20"/>
                          <w:szCs w:val="20"/>
                          <w:u w:val="single"/>
                        </w:rPr>
                        <w:t>Approved By</w:t>
                      </w:r>
                      <w:r>
                        <w:rPr>
                          <w:rFonts w:ascii="Times New Roman" w:hAnsi="Times New Roman" w:cs="Times New Roman"/>
                          <w:sz w:val="20"/>
                          <w:szCs w:val="20"/>
                        </w:rPr>
                        <w:t xml:space="preserve">:  </w:t>
                      </w:r>
                      <w:r w:rsidR="001E7287">
                        <w:rPr>
                          <w:rFonts w:ascii="Times New Roman" w:hAnsi="Times New Roman" w:cs="Times New Roman"/>
                          <w:b/>
                          <w:sz w:val="20"/>
                          <w:szCs w:val="20"/>
                        </w:rPr>
                        <w:t>Tim Coppe</w:t>
                      </w:r>
                      <w:bookmarkStart w:id="1" w:name="_GoBack"/>
                      <w:bookmarkEnd w:id="1"/>
                      <w:r>
                        <w:rPr>
                          <w:rFonts w:ascii="Times New Roman" w:hAnsi="Times New Roman" w:cs="Times New Roman"/>
                          <w:b/>
                          <w:sz w:val="20"/>
                          <w:szCs w:val="20"/>
                        </w:rPr>
                        <w:t xml:space="preserve">; </w:t>
                      </w:r>
                      <w:r w:rsidR="001E7287">
                        <w:rPr>
                          <w:rFonts w:ascii="Times New Roman" w:hAnsi="Times New Roman" w:cs="Times New Roman"/>
                          <w:b/>
                          <w:sz w:val="20"/>
                          <w:szCs w:val="20"/>
                        </w:rPr>
                        <w:t>Director</w:t>
                      </w:r>
                      <w:r>
                        <w:rPr>
                          <w:rFonts w:ascii="Times New Roman" w:hAnsi="Times New Roman" w:cs="Times New Roman"/>
                          <w:b/>
                          <w:sz w:val="20"/>
                          <w:szCs w:val="20"/>
                        </w:rPr>
                        <w:t xml:space="preserve">, Supply Chain Strategy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4A7B9F">
                        <w:rPr>
                          <w:rFonts w:ascii="Times New Roman" w:hAnsi="Times New Roman" w:cs="Times New Roman"/>
                          <w:b/>
                          <w:sz w:val="20"/>
                          <w:szCs w:val="20"/>
                        </w:rPr>
                        <w:t>Andrew R. Sorensen, CSCP; Supply Chain Manager</w:t>
                      </w:r>
                    </w:p>
                    <w:p w:rsidR="00171136" w:rsidRDefault="00171136" w:rsidP="004A7B9F">
                      <w:pPr>
                        <w:ind w:left="4320" w:hanging="4320"/>
                      </w:pPr>
                      <w:r>
                        <w:tab/>
                      </w:r>
                    </w:p>
                    <w:p w:rsidR="00171136" w:rsidRDefault="00171136" w:rsidP="004A7B9F">
                      <w:pPr>
                        <w:ind w:left="4320" w:hanging="4320"/>
                        <w:rPr>
                          <w:rFonts w:ascii="Times New Roman" w:hAnsi="Times New Roman" w:cs="Times New Roman"/>
                          <w:b/>
                          <w:sz w:val="20"/>
                          <w:szCs w:val="20"/>
                        </w:rPr>
                      </w:pPr>
                      <w:r>
                        <w:tab/>
                      </w:r>
                    </w:p>
                  </w:txbxContent>
                </v:textbox>
              </v:shape>
            </w:pict>
          </mc:Fallback>
        </mc:AlternateContent>
      </w:r>
      <w:r>
        <w:rPr>
          <w:rFonts w:ascii="Arial Narrow" w:hAnsi="Arial Narrow" w:cs="Arial Narrow"/>
          <w:b/>
          <w:bCs/>
          <w:noProof/>
          <w:color w:val="000000"/>
          <w:u w:val="thick" w:color="000000"/>
        </w:rPr>
        <mc:AlternateContent>
          <mc:Choice Requires="wps">
            <w:drawing>
              <wp:anchor distT="0" distB="0" distL="114300" distR="114300" simplePos="0" relativeHeight="251681280" behindDoc="0" locked="0" layoutInCell="1" allowOverlap="1" wp14:anchorId="168B4C2B" wp14:editId="78F5CD45">
                <wp:simplePos x="0" y="0"/>
                <wp:positionH relativeFrom="column">
                  <wp:posOffset>3182620</wp:posOffset>
                </wp:positionH>
                <wp:positionV relativeFrom="paragraph">
                  <wp:posOffset>1604010</wp:posOffset>
                </wp:positionV>
                <wp:extent cx="2743200" cy="304800"/>
                <wp:effectExtent l="0" t="0" r="19050"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9050">
                          <a:solidFill>
                            <a:srgbClr val="000000"/>
                          </a:solidFill>
                          <a:miter lim="800000"/>
                          <a:headEnd/>
                          <a:tailEnd/>
                        </a:ln>
                      </wps:spPr>
                      <wps:txbx>
                        <w:txbxContent>
                          <w:p w:rsidR="00171136" w:rsidRPr="002F0744" w:rsidRDefault="00171136" w:rsidP="004A7B9F">
                            <w:pPr>
                              <w:jc w:val="center"/>
                              <w:rPr>
                                <w:rFonts w:ascii="Times New Roman" w:hAnsi="Times New Roman" w:cs="Times New Roman"/>
                                <w:b/>
                                <w:sz w:val="18"/>
                                <w:szCs w:val="18"/>
                              </w:rPr>
                            </w:pPr>
                            <w:r>
                              <w:rPr>
                                <w:rFonts w:ascii="Times New Roman" w:hAnsi="Times New Roman" w:cs="Times New Roman"/>
                                <w:b/>
                                <w:sz w:val="18"/>
                                <w:szCs w:val="18"/>
                              </w:rPr>
                              <w:t>Version:  01.20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4C2B" id="Text Box 356" o:spid="_x0000_s1027" type="#_x0000_t202" style="position:absolute;margin-left:250.6pt;margin-top:126.3pt;width:3in;height: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" strokeweight="1.5pt">
                <v:textbox>
                  <w:txbxContent>
                    <w:p w:rsidR="00171136" w:rsidRPr="002F0744" w:rsidRDefault="00171136" w:rsidP="004A7B9F">
                      <w:pPr>
                        <w:jc w:val="center"/>
                        <w:rPr>
                          <w:rFonts w:ascii="Times New Roman" w:hAnsi="Times New Roman" w:cs="Times New Roman"/>
                          <w:b/>
                          <w:sz w:val="18"/>
                          <w:szCs w:val="18"/>
                        </w:rPr>
                      </w:pPr>
                      <w:r>
                        <w:rPr>
                          <w:rFonts w:ascii="Times New Roman" w:hAnsi="Times New Roman" w:cs="Times New Roman"/>
                          <w:b/>
                          <w:sz w:val="18"/>
                          <w:szCs w:val="18"/>
                        </w:rPr>
                        <w:t>Version:  01.20</w:t>
                      </w:r>
                    </w:p>
                  </w:txbxContent>
                </v:textbox>
              </v:shape>
            </w:pict>
          </mc:Fallback>
        </mc:AlternateContent>
      </w:r>
      <w:r>
        <w:rPr>
          <w:rFonts w:ascii="Arial Narrow" w:hAnsi="Arial Narrow" w:cs="Arial Narrow"/>
          <w:b/>
          <w:bCs/>
          <w:noProof/>
          <w:color w:val="000000"/>
          <w:u w:val="thick" w:color="000000"/>
        </w:rPr>
        <mc:AlternateContent>
          <mc:Choice Requires="wps">
            <w:drawing>
              <wp:anchor distT="0" distB="0" distL="114300" distR="114300" simplePos="0" relativeHeight="251680256" behindDoc="0" locked="0" layoutInCell="1" allowOverlap="1" wp14:anchorId="08D0C8BE" wp14:editId="4CB1D5B3">
                <wp:simplePos x="0" y="0"/>
                <wp:positionH relativeFrom="column">
                  <wp:posOffset>3182620</wp:posOffset>
                </wp:positionH>
                <wp:positionV relativeFrom="paragraph">
                  <wp:posOffset>1910080</wp:posOffset>
                </wp:positionV>
                <wp:extent cx="2743200" cy="295275"/>
                <wp:effectExtent l="0" t="0" r="19050" b="28575"/>
                <wp:wrapNone/>
                <wp:docPr id="3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5275"/>
                        </a:xfrm>
                        <a:prstGeom prst="rect">
                          <a:avLst/>
                        </a:prstGeom>
                        <a:solidFill>
                          <a:srgbClr val="FFFFFF"/>
                        </a:solidFill>
                        <a:ln w="19050">
                          <a:solidFill>
                            <a:srgbClr val="000000"/>
                          </a:solidFill>
                          <a:miter lim="800000"/>
                          <a:headEnd/>
                          <a:tailEnd/>
                        </a:ln>
                      </wps:spPr>
                      <wps:txbx>
                        <w:txbxContent>
                          <w:p w:rsidR="00171136" w:rsidRPr="002F0744" w:rsidRDefault="00171136" w:rsidP="004A7B9F">
                            <w:pPr>
                              <w:jc w:val="center"/>
                              <w:rPr>
                                <w:rFonts w:ascii="Times New Roman" w:hAnsi="Times New Roman" w:cs="Times New Roman"/>
                                <w:b/>
                                <w:sz w:val="18"/>
                                <w:szCs w:val="18"/>
                              </w:rPr>
                            </w:pPr>
                            <w:r w:rsidRPr="002F0744">
                              <w:rPr>
                                <w:rFonts w:ascii="Times New Roman" w:hAnsi="Times New Roman" w:cs="Times New Roman"/>
                                <w:b/>
                                <w:sz w:val="18"/>
                                <w:szCs w:val="18"/>
                              </w:rPr>
                              <w:t>Revision Date</w:t>
                            </w:r>
                            <w:r>
                              <w:rPr>
                                <w:rFonts w:ascii="Times New Roman" w:hAnsi="Times New Roman" w:cs="Times New Roman"/>
                                <w:b/>
                                <w:sz w:val="18"/>
                                <w:szCs w:val="18"/>
                              </w:rPr>
                              <w:t>:  August 15</w:t>
                            </w:r>
                            <w:r>
                              <w:rPr>
                                <w:rFonts w:ascii="Times New Roman" w:hAnsi="Times New Roman" w:cs="Times New Roman"/>
                                <w:b/>
                                <w:sz w:val="18"/>
                                <w:szCs w:val="18"/>
                                <w:vertAlign w:val="superscript"/>
                              </w:rPr>
                              <w:t>th</w:t>
                            </w:r>
                            <w:r>
                              <w:rPr>
                                <w:rFonts w:ascii="Times New Roman" w:hAnsi="Times New Roman" w:cs="Times New Roman"/>
                                <w:b/>
                                <w:sz w:val="18"/>
                                <w:szCs w:val="18"/>
                              </w:rPr>
                              <w: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C8BE" id="Text Box 6" o:spid="_x0000_s1028" type="#_x0000_t202" style="position:absolute;margin-left:250.6pt;margin-top:150.4pt;width:3in;height:2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" strokeweight="1.5pt">
                <v:textbox>
                  <w:txbxContent>
                    <w:p w:rsidR="00171136" w:rsidRPr="002F0744" w:rsidRDefault="00171136" w:rsidP="004A7B9F">
                      <w:pPr>
                        <w:jc w:val="center"/>
                        <w:rPr>
                          <w:rFonts w:ascii="Times New Roman" w:hAnsi="Times New Roman" w:cs="Times New Roman"/>
                          <w:b/>
                          <w:sz w:val="18"/>
                          <w:szCs w:val="18"/>
                        </w:rPr>
                      </w:pPr>
                      <w:r w:rsidRPr="002F0744">
                        <w:rPr>
                          <w:rFonts w:ascii="Times New Roman" w:hAnsi="Times New Roman" w:cs="Times New Roman"/>
                          <w:b/>
                          <w:sz w:val="18"/>
                          <w:szCs w:val="18"/>
                        </w:rPr>
                        <w:t>Revision Date</w:t>
                      </w:r>
                      <w:r>
                        <w:rPr>
                          <w:rFonts w:ascii="Times New Roman" w:hAnsi="Times New Roman" w:cs="Times New Roman"/>
                          <w:b/>
                          <w:sz w:val="18"/>
                          <w:szCs w:val="18"/>
                        </w:rPr>
                        <w:t>:  August 15</w:t>
                      </w:r>
                      <w:r>
                        <w:rPr>
                          <w:rFonts w:ascii="Times New Roman" w:hAnsi="Times New Roman" w:cs="Times New Roman"/>
                          <w:b/>
                          <w:sz w:val="18"/>
                          <w:szCs w:val="18"/>
                          <w:vertAlign w:val="superscript"/>
                        </w:rPr>
                        <w:t>th</w:t>
                      </w:r>
                      <w:r>
                        <w:rPr>
                          <w:rFonts w:ascii="Times New Roman" w:hAnsi="Times New Roman" w:cs="Times New Roman"/>
                          <w:b/>
                          <w:sz w:val="18"/>
                          <w:szCs w:val="18"/>
                        </w:rPr>
                        <w:t>, 2016</w:t>
                      </w:r>
                    </w:p>
                  </w:txbxContent>
                </v:textbox>
              </v:shape>
            </w:pict>
          </mc:Fallback>
        </mc:AlternateContent>
      </w:r>
      <w:r>
        <w:rPr>
          <w:noProof/>
        </w:rPr>
        <w:drawing>
          <wp:inline distT="0" distB="0" distL="0" distR="0" wp14:anchorId="09A91D73" wp14:editId="37DB73AF">
            <wp:extent cx="5751195" cy="511175"/>
            <wp:effectExtent l="0" t="0" r="1905" b="3175"/>
            <wp:docPr id="353" name="Picture 35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t="10095" r="63869" b="84762"/>
                    <a:stretch/>
                  </pic:blipFill>
                  <pic:spPr bwMode="auto">
                    <a:xfrm>
                      <a:off x="0" y="0"/>
                      <a:ext cx="5751195" cy="5111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s="Arial Narrow"/>
          <w:b/>
          <w:bCs/>
          <w:color w:val="000000"/>
          <w:u w:val="thick" w:color="000000"/>
        </w:rPr>
        <w:br w:type="page"/>
      </w:r>
    </w:p>
    <w:p w:rsidR="00DA6260" w:rsidRDefault="00DA6260" w:rsidP="00DA6260">
      <w:pPr>
        <w:jc w:val="center"/>
        <w:rPr>
          <w:rFonts w:ascii="Arial Narrow" w:hAnsi="Arial Narrow" w:cs="Arial Narrow"/>
          <w:b/>
          <w:bCs/>
          <w:color w:val="000000"/>
          <w:sz w:val="48"/>
          <w:szCs w:val="48"/>
          <w:u w:val="thick" w:color="000000"/>
        </w:rPr>
      </w:pPr>
    </w:p>
    <w:p w:rsidR="00DA6260" w:rsidRDefault="00DA6260" w:rsidP="00DA6260">
      <w:pPr>
        <w:jc w:val="center"/>
        <w:rPr>
          <w:rFonts w:ascii="Arial Narrow" w:hAnsi="Arial Narrow" w:cs="Arial Narrow"/>
          <w:b/>
          <w:bCs/>
          <w:color w:val="000000"/>
          <w:sz w:val="48"/>
          <w:szCs w:val="48"/>
          <w:u w:val="thick" w:color="000000"/>
        </w:rPr>
      </w:pPr>
    </w:p>
    <w:p w:rsidR="00DA6260" w:rsidRDefault="00DA6260" w:rsidP="00DA6260">
      <w:pPr>
        <w:jc w:val="center"/>
        <w:rPr>
          <w:rFonts w:ascii="Arial Narrow" w:hAnsi="Arial Narrow" w:cs="Arial Narrow"/>
          <w:b/>
          <w:bCs/>
          <w:color w:val="000000"/>
          <w:sz w:val="48"/>
          <w:szCs w:val="48"/>
          <w:u w:val="thick" w:color="000000"/>
        </w:rPr>
      </w:pPr>
    </w:p>
    <w:p w:rsidR="00DA6260" w:rsidRDefault="00DA6260" w:rsidP="00DA6260">
      <w:pPr>
        <w:jc w:val="center"/>
        <w:rPr>
          <w:rFonts w:ascii="Arial Narrow" w:hAnsi="Arial Narrow" w:cs="Arial Narrow"/>
          <w:b/>
          <w:bCs/>
          <w:color w:val="000000"/>
          <w:sz w:val="48"/>
          <w:szCs w:val="48"/>
          <w:u w:val="thick" w:color="000000"/>
        </w:rPr>
      </w:pPr>
    </w:p>
    <w:p w:rsidR="00DA6260" w:rsidRDefault="00DA6260" w:rsidP="00DA6260">
      <w:pPr>
        <w:jc w:val="center"/>
        <w:rPr>
          <w:rFonts w:ascii="Arial Narrow" w:hAnsi="Arial Narrow" w:cs="Arial Narrow"/>
          <w:b/>
          <w:bCs/>
          <w:color w:val="000000"/>
          <w:sz w:val="48"/>
          <w:szCs w:val="48"/>
          <w:u w:val="thick" w:color="000000"/>
        </w:rPr>
      </w:pPr>
    </w:p>
    <w:p w:rsidR="00DA6260" w:rsidRDefault="00DA6260" w:rsidP="00DA6260">
      <w:pPr>
        <w:jc w:val="center"/>
        <w:rPr>
          <w:rFonts w:ascii="Arial" w:hAnsi="Arial" w:cs="Arial"/>
          <w:b/>
          <w:bCs/>
          <w:color w:val="000000"/>
          <w:sz w:val="48"/>
          <w:szCs w:val="48"/>
          <w:u w:val="thick" w:color="000000"/>
        </w:rPr>
      </w:pPr>
      <w:r w:rsidRPr="00657A11">
        <w:rPr>
          <w:rFonts w:ascii="Arial" w:hAnsi="Arial" w:cs="Arial"/>
          <w:b/>
          <w:bCs/>
          <w:color w:val="000000"/>
          <w:sz w:val="48"/>
          <w:szCs w:val="48"/>
          <w:u w:val="thick" w:color="000000"/>
        </w:rPr>
        <w:t>Table of Contents:</w:t>
      </w:r>
    </w:p>
    <w:p w:rsidR="00657A11" w:rsidRPr="00657A11" w:rsidRDefault="00657A11" w:rsidP="00DA6260">
      <w:pPr>
        <w:jc w:val="center"/>
        <w:rPr>
          <w:rFonts w:ascii="Arial" w:hAnsi="Arial" w:cs="Arial"/>
          <w:b/>
          <w:bCs/>
          <w:color w:val="000000"/>
          <w:sz w:val="48"/>
          <w:szCs w:val="48"/>
          <w:u w:val="thick" w:color="000000"/>
        </w:rPr>
      </w:pPr>
    </w:p>
    <w:p w:rsidR="00DA6260" w:rsidRPr="00657A11" w:rsidRDefault="00DA6260" w:rsidP="00DA6260">
      <w:pPr>
        <w:jc w:val="center"/>
        <w:rPr>
          <w:rFonts w:ascii="Arial" w:hAnsi="Arial" w:cs="Arial"/>
          <w:b/>
          <w:bCs/>
          <w:color w:val="000000"/>
          <w:sz w:val="48"/>
          <w:szCs w:val="48"/>
          <w:u w:val="thick" w:color="000000"/>
        </w:rPr>
      </w:pPr>
      <w:r w:rsidRPr="00657A11">
        <w:rPr>
          <w:rFonts w:ascii="Arial" w:hAnsi="Arial" w:cs="Arial"/>
          <w:b/>
          <w:bCs/>
          <w:color w:val="000000"/>
          <w:sz w:val="48"/>
          <w:szCs w:val="48"/>
          <w:u w:val="thick" w:color="000000"/>
        </w:rPr>
        <w:t xml:space="preserve">Section </w:t>
      </w:r>
      <w:r w:rsidR="00EF3899" w:rsidRPr="00657A11">
        <w:rPr>
          <w:rFonts w:ascii="Arial" w:hAnsi="Arial" w:cs="Arial"/>
          <w:b/>
          <w:bCs/>
          <w:color w:val="000000"/>
          <w:sz w:val="48"/>
          <w:szCs w:val="48"/>
          <w:u w:val="thick" w:color="000000"/>
        </w:rPr>
        <w:t>I:</w:t>
      </w:r>
      <w:r w:rsidRPr="00657A11">
        <w:rPr>
          <w:rFonts w:ascii="Arial" w:hAnsi="Arial" w:cs="Arial"/>
          <w:b/>
          <w:bCs/>
          <w:color w:val="000000"/>
          <w:sz w:val="48"/>
          <w:szCs w:val="48"/>
          <w:u w:val="thick" w:color="000000"/>
        </w:rPr>
        <w:t xml:space="preserve"> Truck Supplier Guidelines</w:t>
      </w:r>
    </w:p>
    <w:p w:rsidR="00DA6260" w:rsidRPr="00657A11" w:rsidRDefault="00DA6260" w:rsidP="00DA6260">
      <w:pPr>
        <w:jc w:val="center"/>
        <w:rPr>
          <w:rFonts w:ascii="Arial" w:hAnsi="Arial" w:cs="Arial"/>
          <w:b/>
          <w:bCs/>
          <w:color w:val="000000"/>
          <w:sz w:val="48"/>
          <w:szCs w:val="48"/>
          <w:u w:val="thick" w:color="000000"/>
        </w:rPr>
      </w:pPr>
      <w:r w:rsidRPr="00657A11">
        <w:rPr>
          <w:rFonts w:ascii="Arial" w:hAnsi="Arial" w:cs="Arial"/>
          <w:b/>
          <w:bCs/>
          <w:color w:val="000000"/>
          <w:sz w:val="48"/>
          <w:szCs w:val="48"/>
          <w:u w:val="thick" w:color="000000"/>
        </w:rPr>
        <w:t xml:space="preserve">Section </w:t>
      </w:r>
      <w:r w:rsidR="00EF3899" w:rsidRPr="00657A11">
        <w:rPr>
          <w:rFonts w:ascii="Arial" w:hAnsi="Arial" w:cs="Arial"/>
          <w:b/>
          <w:bCs/>
          <w:color w:val="000000"/>
          <w:sz w:val="48"/>
          <w:szCs w:val="48"/>
          <w:u w:val="thick" w:color="000000"/>
        </w:rPr>
        <w:t>II:</w:t>
      </w:r>
      <w:r w:rsidRPr="00657A11">
        <w:rPr>
          <w:rFonts w:ascii="Arial" w:hAnsi="Arial" w:cs="Arial"/>
          <w:b/>
          <w:bCs/>
          <w:color w:val="000000"/>
          <w:sz w:val="48"/>
          <w:szCs w:val="48"/>
          <w:u w:val="thick" w:color="000000"/>
        </w:rPr>
        <w:t xml:space="preserve"> Engine Supplier Guidelines</w:t>
      </w:r>
    </w:p>
    <w:p w:rsidR="00DA6260" w:rsidRDefault="00DA6260" w:rsidP="00DA6260">
      <w:pPr>
        <w:jc w:val="center"/>
        <w:rPr>
          <w:rFonts w:ascii="Arial" w:hAnsi="Arial" w:cs="Arial"/>
          <w:b/>
          <w:bCs/>
          <w:color w:val="000000"/>
          <w:sz w:val="48"/>
          <w:szCs w:val="48"/>
          <w:u w:val="thick" w:color="000000"/>
        </w:rPr>
      </w:pPr>
      <w:r w:rsidRPr="00657A11">
        <w:rPr>
          <w:rFonts w:ascii="Arial" w:hAnsi="Arial" w:cs="Arial"/>
          <w:b/>
          <w:bCs/>
          <w:color w:val="000000"/>
          <w:sz w:val="48"/>
          <w:szCs w:val="48"/>
          <w:u w:val="thick" w:color="000000"/>
        </w:rPr>
        <w:t xml:space="preserve">Section </w:t>
      </w:r>
      <w:r w:rsidR="00EF3899" w:rsidRPr="00657A11">
        <w:rPr>
          <w:rFonts w:ascii="Arial" w:hAnsi="Arial" w:cs="Arial"/>
          <w:b/>
          <w:bCs/>
          <w:color w:val="000000"/>
          <w:sz w:val="48"/>
          <w:szCs w:val="48"/>
          <w:u w:val="thick" w:color="000000"/>
        </w:rPr>
        <w:t>III:</w:t>
      </w:r>
      <w:r w:rsidRPr="00657A11">
        <w:rPr>
          <w:rFonts w:ascii="Arial" w:hAnsi="Arial" w:cs="Arial"/>
          <w:b/>
          <w:bCs/>
          <w:color w:val="000000"/>
          <w:sz w:val="48"/>
          <w:szCs w:val="48"/>
          <w:u w:val="thick" w:color="000000"/>
        </w:rPr>
        <w:t xml:space="preserve"> Parts Supplier Guidelines</w:t>
      </w:r>
    </w:p>
    <w:p w:rsidR="00292144" w:rsidRDefault="00292144" w:rsidP="00DA6260">
      <w:pPr>
        <w:jc w:val="center"/>
        <w:rPr>
          <w:rFonts w:ascii="Arial" w:hAnsi="Arial" w:cs="Arial"/>
          <w:b/>
          <w:bCs/>
          <w:color w:val="000000"/>
          <w:sz w:val="48"/>
          <w:szCs w:val="48"/>
          <w:u w:val="thick" w:color="000000"/>
        </w:rPr>
      </w:pPr>
    </w:p>
    <w:p w:rsidR="00292144" w:rsidRDefault="00292144" w:rsidP="00DA6260">
      <w:pPr>
        <w:jc w:val="center"/>
        <w:rPr>
          <w:rFonts w:ascii="Arial" w:hAnsi="Arial" w:cs="Arial"/>
          <w:b/>
          <w:bCs/>
          <w:color w:val="000000"/>
          <w:sz w:val="48"/>
          <w:szCs w:val="48"/>
          <w:u w:val="thick" w:color="000000"/>
        </w:rPr>
      </w:pPr>
      <w:r>
        <w:rPr>
          <w:rFonts w:ascii="Arial" w:hAnsi="Arial" w:cs="Arial"/>
          <w:b/>
          <w:bCs/>
          <w:color w:val="000000"/>
          <w:sz w:val="48"/>
          <w:szCs w:val="48"/>
          <w:u w:val="thick" w:color="000000"/>
        </w:rPr>
        <w:t>Appendix:</w:t>
      </w:r>
    </w:p>
    <w:p w:rsidR="00292144" w:rsidRPr="00292144" w:rsidRDefault="00292144" w:rsidP="00292144">
      <w:pPr>
        <w:pStyle w:val="ListParagraph"/>
        <w:numPr>
          <w:ilvl w:val="0"/>
          <w:numId w:val="53"/>
        </w:numPr>
        <w:jc w:val="center"/>
        <w:rPr>
          <w:rFonts w:ascii="Arial" w:hAnsi="Arial" w:cs="Arial"/>
          <w:b/>
          <w:bCs/>
          <w:color w:val="000000"/>
          <w:sz w:val="48"/>
          <w:szCs w:val="48"/>
          <w:u w:val="thick" w:color="000000"/>
        </w:rPr>
      </w:pPr>
      <w:r>
        <w:rPr>
          <w:rFonts w:ascii="Arial" w:hAnsi="Arial" w:cs="Arial"/>
          <w:b/>
          <w:bCs/>
          <w:color w:val="000000"/>
          <w:sz w:val="48"/>
          <w:szCs w:val="48"/>
          <w:u w:val="thick" w:color="000000"/>
        </w:rPr>
        <w:t>Definition of Chargebacks</w:t>
      </w:r>
    </w:p>
    <w:p w:rsidR="00DA6260" w:rsidRDefault="00DA6260" w:rsidP="00DA6260">
      <w:pPr>
        <w:jc w:val="center"/>
        <w:rPr>
          <w:rFonts w:ascii="Arial Narrow" w:hAnsi="Arial Narrow" w:cs="Arial Narrow"/>
          <w:b/>
          <w:bCs/>
          <w:color w:val="000000"/>
          <w:u w:val="thick" w:color="000000"/>
        </w:rPr>
      </w:pPr>
      <w:r>
        <w:rPr>
          <w:rFonts w:ascii="Arial Narrow" w:hAnsi="Arial Narrow" w:cs="Arial Narrow"/>
          <w:b/>
          <w:bCs/>
          <w:color w:val="000000"/>
          <w:u w:val="thick" w:color="000000"/>
        </w:rPr>
        <w:br w:type="page"/>
      </w:r>
    </w:p>
    <w:p w:rsidR="0009428E" w:rsidRDefault="0009428E" w:rsidP="0009428E">
      <w:pPr>
        <w:jc w:val="center"/>
        <w:rPr>
          <w:rFonts w:ascii="Arial Narrow" w:hAnsi="Arial Narrow" w:cs="Arial Narrow"/>
          <w:b/>
          <w:bCs/>
          <w:color w:val="000000"/>
          <w:u w:val="thick" w:color="000000"/>
        </w:rPr>
      </w:pPr>
      <w:r>
        <w:rPr>
          <w:noProof/>
        </w:rPr>
        <w:lastRenderedPageBreak/>
        <w:drawing>
          <wp:inline distT="0" distB="0" distL="0" distR="0" wp14:anchorId="751B1A09" wp14:editId="2BC2CDCC">
            <wp:extent cx="2286000" cy="304800"/>
            <wp:effectExtent l="0" t="0" r="0" b="0"/>
            <wp:docPr id="332" name="Picture 332" descr="https://evalue.internationaldelivers.com/navistarbranding/images/Navistar/Navistar_4-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lue.internationaldelivers.com/navistarbranding/images/Navistar/Navistar_4-color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ind w:left="2880"/>
        <w:textAlignment w:val="center"/>
        <w:rPr>
          <w:rFonts w:ascii="Arial Narrow" w:hAnsi="Arial Narrow" w:cs="Arial Narrow"/>
          <w:b/>
          <w:bCs/>
          <w:color w:val="000000"/>
          <w:u w:val="thick" w:color="000000"/>
        </w:rPr>
      </w:pPr>
      <w:r w:rsidRPr="00651582">
        <w:rPr>
          <w:rFonts w:ascii="Arial Narrow" w:hAnsi="Arial Narrow" w:cs="Arial Narrow"/>
          <w:b/>
          <w:bCs/>
          <w:color w:val="000000"/>
        </w:rPr>
        <w:t xml:space="preserve">            </w: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r>
        <w:rPr>
          <w:rFonts w:ascii="Arial Narrow" w:hAnsi="Arial Narrow" w:cs="Arial Narrow"/>
          <w:b/>
          <w:bCs/>
          <w:noProof/>
          <w:color w:val="000000"/>
          <w:u w:val="thick" w:color="000000"/>
        </w:rPr>
        <mc:AlternateContent>
          <mc:Choice Requires="wps">
            <w:drawing>
              <wp:anchor distT="0" distB="0" distL="114300" distR="114300" simplePos="0" relativeHeight="251660800" behindDoc="0" locked="0" layoutInCell="1" allowOverlap="1" wp14:anchorId="0E6C0D6B" wp14:editId="624B727F">
                <wp:simplePos x="0" y="0"/>
                <wp:positionH relativeFrom="column">
                  <wp:posOffset>-922352</wp:posOffset>
                </wp:positionH>
                <wp:positionV relativeFrom="paragraph">
                  <wp:posOffset>168165</wp:posOffset>
                </wp:positionV>
                <wp:extent cx="7784327" cy="6448425"/>
                <wp:effectExtent l="0" t="0" r="0"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4327" cy="6448425"/>
                        </a:xfrm>
                        <a:prstGeom prst="rect">
                          <a:avLst/>
                        </a:prstGeom>
                        <a:noFill/>
                        <a:ln>
                          <a:noFill/>
                        </a:ln>
                        <a:extLst>
                          <a:ext uri="{909E8E84-426E-40DD-AFC4-6F175D3DCCD1}">
                            <a14:hiddenFill xmlns:a14="http://schemas.microsoft.com/office/drawing/2010/main">
                              <a:solidFill>
                                <a:schemeClr val="tx1">
                                  <a:lumMod val="95000"/>
                                  <a:lumOff val="5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136" w:rsidRDefault="00171136" w:rsidP="0009428E">
                            <w:pPr>
                              <w:jc w:val="center"/>
                              <w:rPr>
                                <w:rFonts w:ascii="Arial" w:hAnsi="Arial" w:cs="Arial"/>
                                <w:b/>
                                <w:color w:val="002060"/>
                                <w:sz w:val="60"/>
                                <w:szCs w:val="60"/>
                              </w:rPr>
                            </w:pPr>
                            <w:r>
                              <w:rPr>
                                <w:rFonts w:ascii="Arial" w:hAnsi="Arial" w:cs="Arial"/>
                                <w:b/>
                                <w:color w:val="002060"/>
                                <w:sz w:val="60"/>
                                <w:szCs w:val="60"/>
                              </w:rPr>
                              <w:t>Section I:</w:t>
                            </w:r>
                          </w:p>
                          <w:p w:rsidR="00171136" w:rsidRDefault="00171136" w:rsidP="0009428E">
                            <w:pPr>
                              <w:jc w:val="center"/>
                              <w:rPr>
                                <w:rFonts w:ascii="Arial" w:hAnsi="Arial" w:cs="Arial"/>
                                <w:b/>
                                <w:color w:val="002060"/>
                                <w:sz w:val="60"/>
                                <w:szCs w:val="60"/>
                              </w:rPr>
                            </w:pPr>
                            <w:r>
                              <w:rPr>
                                <w:rFonts w:ascii="Arial" w:hAnsi="Arial" w:cs="Arial"/>
                                <w:b/>
                                <w:color w:val="002060"/>
                                <w:sz w:val="60"/>
                                <w:szCs w:val="60"/>
                              </w:rPr>
                              <w:t xml:space="preserve">Truck </w:t>
                            </w:r>
                          </w:p>
                          <w:p w:rsidR="00171136" w:rsidRPr="00FD17EB" w:rsidRDefault="00171136" w:rsidP="0009428E">
                            <w:pPr>
                              <w:jc w:val="center"/>
                              <w:rPr>
                                <w:rFonts w:ascii="Arial" w:hAnsi="Arial" w:cs="Arial"/>
                                <w:b/>
                                <w:color w:val="002060"/>
                                <w:sz w:val="60"/>
                                <w:szCs w:val="60"/>
                              </w:rPr>
                            </w:pPr>
                            <w:r w:rsidRPr="00FD17EB">
                              <w:rPr>
                                <w:rFonts w:ascii="Arial" w:hAnsi="Arial" w:cs="Arial"/>
                                <w:b/>
                                <w:color w:val="002060"/>
                                <w:sz w:val="60"/>
                                <w:szCs w:val="60"/>
                              </w:rPr>
                              <w:t>Supplier Guidelines</w:t>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r>
                              <w:rPr>
                                <w:noProof/>
                              </w:rPr>
                              <w:drawing>
                                <wp:inline distT="0" distB="0" distL="0" distR="0" wp14:anchorId="4834BB6D" wp14:editId="2A07252F">
                                  <wp:extent cx="5751195" cy="511638"/>
                                  <wp:effectExtent l="0" t="0" r="1905" b="3175"/>
                                  <wp:docPr id="345" name="Picture 34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t="10095" r="63869" b="84762"/>
                                          <a:stretch/>
                                        </pic:blipFill>
                                        <pic:spPr bwMode="auto">
                                          <a:xfrm>
                                            <a:off x="0" y="0"/>
                                            <a:ext cx="5751195" cy="511638"/>
                                          </a:xfrm>
                                          <a:prstGeom prst="rect">
                                            <a:avLst/>
                                          </a:prstGeom>
                                          <a:ln>
                                            <a:noFill/>
                                          </a:ln>
                                          <a:extLst>
                                            <a:ext uri="{53640926-AAD7-44D8-BBD7-CCE9431645EC}">
                                              <a14:shadowObscured xmlns:a14="http://schemas.microsoft.com/office/drawing/2010/main"/>
                                            </a:ext>
                                          </a:extLst>
                                        </pic:spPr>
                                      </pic:pic>
                                    </a:graphicData>
                                  </a:graphic>
                                </wp:inline>
                              </w:drawing>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Pr="00FD17EB" w:rsidRDefault="00171136" w:rsidP="0009428E">
                            <w:pPr>
                              <w:jc w:val="center"/>
                              <w:rPr>
                                <w:rFonts w:ascii="Arial" w:hAnsi="Arial" w:cs="Arial"/>
                                <w:b/>
                                <w:color w:val="00206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0D6B" id="Text Box 2" o:spid="_x0000_s1029" type="#_x0000_t202" style="position:absolute;margin-left:-72.65pt;margin-top:13.25pt;width:612.95pt;height:50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" filled="f" fillcolor="#0d0d0d [3069]" stroked="f">
                <v:textbox>
                  <w:txbxContent>
                    <w:p w:rsidR="00171136" w:rsidRDefault="00171136" w:rsidP="0009428E">
                      <w:pPr>
                        <w:jc w:val="center"/>
                        <w:rPr>
                          <w:rFonts w:ascii="Arial" w:hAnsi="Arial" w:cs="Arial"/>
                          <w:b/>
                          <w:color w:val="002060"/>
                          <w:sz w:val="60"/>
                          <w:szCs w:val="60"/>
                        </w:rPr>
                      </w:pPr>
                      <w:r>
                        <w:rPr>
                          <w:rFonts w:ascii="Arial" w:hAnsi="Arial" w:cs="Arial"/>
                          <w:b/>
                          <w:color w:val="002060"/>
                          <w:sz w:val="60"/>
                          <w:szCs w:val="60"/>
                        </w:rPr>
                        <w:t>Section I:</w:t>
                      </w:r>
                    </w:p>
                    <w:p w:rsidR="00171136" w:rsidRDefault="00171136" w:rsidP="0009428E">
                      <w:pPr>
                        <w:jc w:val="center"/>
                        <w:rPr>
                          <w:rFonts w:ascii="Arial" w:hAnsi="Arial" w:cs="Arial"/>
                          <w:b/>
                          <w:color w:val="002060"/>
                          <w:sz w:val="60"/>
                          <w:szCs w:val="60"/>
                        </w:rPr>
                      </w:pPr>
                      <w:r>
                        <w:rPr>
                          <w:rFonts w:ascii="Arial" w:hAnsi="Arial" w:cs="Arial"/>
                          <w:b/>
                          <w:color w:val="002060"/>
                          <w:sz w:val="60"/>
                          <w:szCs w:val="60"/>
                        </w:rPr>
                        <w:t xml:space="preserve">Truck </w:t>
                      </w:r>
                    </w:p>
                    <w:p w:rsidR="00171136" w:rsidRPr="00FD17EB" w:rsidRDefault="00171136" w:rsidP="0009428E">
                      <w:pPr>
                        <w:jc w:val="center"/>
                        <w:rPr>
                          <w:rFonts w:ascii="Arial" w:hAnsi="Arial" w:cs="Arial"/>
                          <w:b/>
                          <w:color w:val="002060"/>
                          <w:sz w:val="60"/>
                          <w:szCs w:val="60"/>
                        </w:rPr>
                      </w:pPr>
                      <w:r w:rsidRPr="00FD17EB">
                        <w:rPr>
                          <w:rFonts w:ascii="Arial" w:hAnsi="Arial" w:cs="Arial"/>
                          <w:b/>
                          <w:color w:val="002060"/>
                          <w:sz w:val="60"/>
                          <w:szCs w:val="60"/>
                        </w:rPr>
                        <w:t>Supplier Guidelines</w:t>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r>
                        <w:rPr>
                          <w:noProof/>
                        </w:rPr>
                        <w:drawing>
                          <wp:inline distT="0" distB="0" distL="0" distR="0" wp14:anchorId="4834BB6D" wp14:editId="2A07252F">
                            <wp:extent cx="5751195" cy="511638"/>
                            <wp:effectExtent l="0" t="0" r="1905" b="3175"/>
                            <wp:docPr id="345" name="Picture 34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t="10095" r="63869" b="84762"/>
                                    <a:stretch/>
                                  </pic:blipFill>
                                  <pic:spPr bwMode="auto">
                                    <a:xfrm>
                                      <a:off x="0" y="0"/>
                                      <a:ext cx="5751195" cy="511638"/>
                                    </a:xfrm>
                                    <a:prstGeom prst="rect">
                                      <a:avLst/>
                                    </a:prstGeom>
                                    <a:ln>
                                      <a:noFill/>
                                    </a:ln>
                                    <a:extLst>
                                      <a:ext uri="{53640926-AAD7-44D8-BBD7-CCE9431645EC}">
                                        <a14:shadowObscured xmlns:a14="http://schemas.microsoft.com/office/drawing/2010/main"/>
                                      </a:ext>
                                    </a:extLst>
                                  </pic:spPr>
                                </pic:pic>
                              </a:graphicData>
                            </a:graphic>
                          </wp:inline>
                        </w:drawing>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Pr="00FD17EB" w:rsidRDefault="00171136" w:rsidP="0009428E">
                      <w:pPr>
                        <w:jc w:val="center"/>
                        <w:rPr>
                          <w:rFonts w:ascii="Arial" w:hAnsi="Arial" w:cs="Arial"/>
                          <w:b/>
                          <w:color w:val="002060"/>
                          <w:sz w:val="32"/>
                          <w:szCs w:val="32"/>
                        </w:rPr>
                      </w:pPr>
                    </w:p>
                  </w:txbxContent>
                </v:textbox>
              </v:shape>
            </w:pict>
          </mc:Fallback>
        </mc:AlternateConten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noProof/>
        </w:rPr>
      </w:pPr>
      <w:r>
        <w:rPr>
          <w:noProof/>
        </w:rPr>
        <mc:AlternateContent>
          <mc:Choice Requires="wps">
            <w:drawing>
              <wp:anchor distT="0" distB="0" distL="114300" distR="114300" simplePos="0" relativeHeight="251661824" behindDoc="0" locked="0" layoutInCell="1" allowOverlap="1" wp14:anchorId="18FD873E" wp14:editId="513A203A">
                <wp:simplePos x="0" y="0"/>
                <wp:positionH relativeFrom="column">
                  <wp:posOffset>6743700</wp:posOffset>
                </wp:positionH>
                <wp:positionV relativeFrom="paragraph">
                  <wp:posOffset>-114300</wp:posOffset>
                </wp:positionV>
                <wp:extent cx="200025" cy="9096375"/>
                <wp:effectExtent l="0" t="3810" r="0" b="0"/>
                <wp:wrapNone/>
                <wp:docPr id="3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9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7836" id="Rectangle 3" o:spid="_x0000_s1026" style="position:absolute;margin-left:531pt;margin-top:-9pt;width:15.75pt;height:71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" stroked="f"/>
            </w:pict>
          </mc:Fallback>
        </mc:AlternateContent>
      </w: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ind w:left="720"/>
        <w:textAlignment w:val="center"/>
        <w:rPr>
          <w:noProof/>
        </w:rPr>
      </w:pPr>
      <w:r>
        <w:rPr>
          <w:noProof/>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19.5pt" o:ole="">
            <v:imagedata r:id="rId11" o:title=""/>
          </v:shape>
          <o:OLEObject Type="Embed" ProgID="AcroExch.Document.11" ShapeID="_x0000_i1025" DrawAspect="Content" ObjectID="_1532349322" r:id="rId12"/>
        </w:objec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r>
        <w:rPr>
          <w:noProof/>
        </w:rPr>
        <w:lastRenderedPageBreak/>
        <w:tab/>
      </w:r>
      <w:r w:rsidRPr="00AC3255">
        <w:rPr>
          <w:rFonts w:ascii="Arial Narrow" w:hAnsi="Arial Narrow" w:cs="Arial Narrow"/>
          <w:b/>
          <w:bCs/>
          <w:color w:val="000000"/>
          <w:u w:val="thick" w:color="000000"/>
        </w:rPr>
        <w:t>ELEMENT</w:t>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b/>
          <w:bCs/>
          <w:color w:val="000000"/>
          <w:u w:val="thick" w:color="000000"/>
        </w:rPr>
        <w:t>DESCRIPTION</w: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Pr="00AC3255" w:rsidRDefault="0009428E" w:rsidP="0009428E">
      <w:pPr>
        <w:autoSpaceDE w:val="0"/>
        <w:autoSpaceDN w:val="0"/>
        <w:adjustRightInd w:val="0"/>
        <w:spacing w:line="240" w:lineRule="auto"/>
        <w:textAlignment w:val="center"/>
        <w:rPr>
          <w:rFonts w:ascii="Arial Narrow" w:hAnsi="Arial Narrow" w:cs="Arial Narrow"/>
          <w:b/>
          <w:bCs/>
          <w:color w:val="000000"/>
        </w:rPr>
      </w:pPr>
      <w:r w:rsidRPr="00AC3255">
        <w:rPr>
          <w:rFonts w:ascii="Arial Narrow" w:hAnsi="Arial Narrow" w:cs="Arial Narrow"/>
          <w:b/>
          <w:bCs/>
          <w:color w:val="000000"/>
        </w:rPr>
        <w:t>1.0</w:t>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t>ELECTRONIC DATA</w:t>
      </w:r>
      <w:r>
        <w:rPr>
          <w:rFonts w:ascii="Arial Narrow" w:hAnsi="Arial Narrow" w:cs="Arial Narrow"/>
          <w:b/>
          <w:bCs/>
          <w:color w:val="000000"/>
        </w:rPr>
        <w:t>/TRADING PARTNER SET UP</w:t>
      </w:r>
    </w:p>
    <w:p w:rsidR="0009428E" w:rsidRDefault="0009428E" w:rsidP="0009428E">
      <w:pPr>
        <w:autoSpaceDE w:val="0"/>
        <w:autoSpaceDN w:val="0"/>
        <w:adjustRightInd w:val="0"/>
        <w:spacing w:line="240" w:lineRule="auto"/>
        <w:textAlignment w:val="center"/>
        <w:rPr>
          <w:rFonts w:ascii="Arial Narrow" w:hAnsi="Arial Narrow" w:cs="Arial Narrow"/>
          <w:color w:val="000000"/>
        </w:rPr>
      </w:pP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Pr>
          <w:rFonts w:ascii="Arial Narrow" w:hAnsi="Arial Narrow" w:cs="Arial Narrow"/>
          <w:color w:val="000000"/>
        </w:rPr>
        <w:t>T</w:t>
      </w:r>
      <w:r w:rsidRPr="00AC3255">
        <w:rPr>
          <w:rFonts w:ascii="Arial Narrow" w:hAnsi="Arial Narrow" w:cs="Arial Narrow"/>
          <w:color w:val="000000"/>
        </w:rPr>
        <w:t>RANSACTIONS</w:t>
      </w:r>
      <w:r w:rsidRPr="00AC3255">
        <w:rPr>
          <w:rFonts w:ascii="Arial Narrow" w:hAnsi="Arial Narrow" w:cs="Arial Narrow"/>
          <w:color w:val="000000"/>
        </w:rPr>
        <w:tab/>
      </w:r>
      <w:r>
        <w:rPr>
          <w:rFonts w:ascii="Arial Narrow" w:hAnsi="Arial Narrow" w:cs="Arial Narrow"/>
          <w:color w:val="000000"/>
        </w:rPr>
        <w:t xml:space="preserve"> &amp; TRADING PARTNER ID’S</w:t>
      </w:r>
    </w:p>
    <w:p w:rsidR="0009428E" w:rsidRPr="00AC3255" w:rsidRDefault="0009428E" w:rsidP="0009428E">
      <w:pPr>
        <w:autoSpaceDE w:val="0"/>
        <w:autoSpaceDN w:val="0"/>
        <w:adjustRightInd w:val="0"/>
        <w:spacing w:line="288" w:lineRule="auto"/>
        <w:textAlignment w:val="center"/>
        <w:rPr>
          <w:rFonts w:ascii="Arial Narrow" w:hAnsi="Arial Narrow" w:cs="Arial Narrow"/>
          <w:b/>
          <w:bCs/>
          <w:color w:val="000000"/>
        </w:rPr>
      </w:pPr>
      <w:r w:rsidRPr="00AC3255">
        <w:rPr>
          <w:rFonts w:ascii="Arial Narrow" w:hAnsi="Arial Narrow" w:cs="Arial Narrow"/>
          <w:b/>
          <w:bCs/>
          <w:color w:val="000000"/>
        </w:rPr>
        <w:t>2.0</w:t>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Pr>
          <w:rFonts w:ascii="Arial Narrow" w:hAnsi="Arial Narrow" w:cs="Arial Narrow"/>
          <w:b/>
          <w:bCs/>
          <w:color w:val="000000"/>
        </w:rPr>
        <w:t>EDI PROCESS FLOW</w:t>
      </w:r>
    </w:p>
    <w:p w:rsidR="0009428E" w:rsidRPr="00AC3255" w:rsidRDefault="0009428E" w:rsidP="0009428E">
      <w:pPr>
        <w:autoSpaceDE w:val="0"/>
        <w:autoSpaceDN w:val="0"/>
        <w:adjustRightInd w:val="0"/>
        <w:spacing w:line="240" w:lineRule="auto"/>
        <w:textAlignment w:val="center"/>
        <w:rPr>
          <w:rFonts w:ascii="Arial Narrow" w:hAnsi="Arial Narrow" w:cs="Arial Narrow"/>
          <w:b/>
          <w:bCs/>
          <w:color w:val="000000"/>
        </w:rPr>
      </w:pPr>
      <w:r w:rsidRPr="00AC3255">
        <w:rPr>
          <w:rFonts w:ascii="Arial Narrow" w:hAnsi="Arial Narrow" w:cs="Arial Narrow"/>
          <w:b/>
          <w:bCs/>
          <w:color w:val="000000"/>
        </w:rPr>
        <w:t>3.0</w:t>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t>TRANSPORTATION</w:t>
      </w:r>
    </w:p>
    <w:p w:rsidR="0009428E" w:rsidRPr="00AC3255" w:rsidRDefault="0009428E" w:rsidP="0009428E">
      <w:pPr>
        <w:autoSpaceDE w:val="0"/>
        <w:autoSpaceDN w:val="0"/>
        <w:adjustRightInd w:val="0"/>
        <w:spacing w:line="240" w:lineRule="auto"/>
        <w:textAlignment w:val="center"/>
        <w:rPr>
          <w:rFonts w:ascii="Arial Narrow" w:hAnsi="Arial Narrow" w:cs="Arial Narrow"/>
          <w:color w:val="000000"/>
        </w:rPr>
      </w:pP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t>MULTI-STOP ROUTES</w:t>
      </w:r>
    </w:p>
    <w:p w:rsidR="0009428E" w:rsidRPr="00AC3255" w:rsidRDefault="0009428E" w:rsidP="0009428E">
      <w:pPr>
        <w:autoSpaceDE w:val="0"/>
        <w:autoSpaceDN w:val="0"/>
        <w:adjustRightInd w:val="0"/>
        <w:spacing w:line="240" w:lineRule="auto"/>
        <w:textAlignment w:val="center"/>
        <w:rPr>
          <w:rFonts w:ascii="Arial Narrow" w:hAnsi="Arial Narrow" w:cs="Arial Narrow"/>
          <w:color w:val="000000"/>
        </w:rPr>
      </w:pP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t>SHIPMENTS NOT ON MULTI-STOP ROUTES</w:t>
      </w:r>
    </w:p>
    <w:p w:rsidR="0009428E" w:rsidRPr="00AC3255" w:rsidRDefault="0009428E" w:rsidP="0009428E">
      <w:pPr>
        <w:autoSpaceDE w:val="0"/>
        <w:autoSpaceDN w:val="0"/>
        <w:adjustRightInd w:val="0"/>
        <w:spacing w:line="240" w:lineRule="auto"/>
        <w:textAlignment w:val="center"/>
        <w:rPr>
          <w:rFonts w:ascii="Arial Narrow" w:hAnsi="Arial Narrow" w:cs="Arial Narrow"/>
          <w:color w:val="000000"/>
        </w:rPr>
      </w:pP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t>EXPEDITED</w:t>
      </w:r>
      <w:r w:rsidRPr="00AC3255">
        <w:rPr>
          <w:rFonts w:ascii="Arial Narrow" w:hAnsi="Arial Narrow" w:cs="Arial Narrow"/>
          <w:color w:val="000000"/>
        </w:rPr>
        <w:tab/>
      </w:r>
    </w:p>
    <w:p w:rsidR="0009428E" w:rsidRPr="00AC3255" w:rsidRDefault="0009428E" w:rsidP="0009428E">
      <w:pPr>
        <w:autoSpaceDE w:val="0"/>
        <w:autoSpaceDN w:val="0"/>
        <w:adjustRightInd w:val="0"/>
        <w:spacing w:line="240" w:lineRule="auto"/>
        <w:textAlignment w:val="center"/>
        <w:rPr>
          <w:rFonts w:ascii="Arial Narrow" w:hAnsi="Arial Narrow" w:cs="Arial Narrow"/>
          <w:b/>
          <w:bCs/>
          <w:color w:val="000000"/>
        </w:rPr>
      </w:pPr>
      <w:r w:rsidRPr="00AC3255">
        <w:rPr>
          <w:rFonts w:ascii="Arial Narrow" w:hAnsi="Arial Narrow" w:cs="Arial Narrow"/>
          <w:b/>
          <w:bCs/>
          <w:color w:val="000000"/>
        </w:rPr>
        <w:t>4.0</w:t>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Pr>
          <w:rFonts w:ascii="Arial Narrow" w:hAnsi="Arial Narrow" w:cs="Arial Narrow"/>
          <w:b/>
          <w:bCs/>
          <w:color w:val="000000"/>
        </w:rPr>
        <w:t>D13 PACKING AND SHIPPING STANDARD</w:t>
      </w:r>
    </w:p>
    <w:p w:rsidR="0009428E" w:rsidRPr="00AC3255" w:rsidRDefault="0009428E" w:rsidP="0009428E">
      <w:pPr>
        <w:autoSpaceDE w:val="0"/>
        <w:autoSpaceDN w:val="0"/>
        <w:adjustRightInd w:val="0"/>
        <w:spacing w:line="240" w:lineRule="auto"/>
        <w:textAlignment w:val="center"/>
        <w:rPr>
          <w:rFonts w:ascii="Arial Narrow" w:hAnsi="Arial Narrow" w:cs="Arial Narrow"/>
          <w:color w:val="000000"/>
        </w:rPr>
      </w:pP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t>PACKAGING</w:t>
      </w:r>
    </w:p>
    <w:p w:rsidR="0009428E" w:rsidRDefault="0009428E" w:rsidP="0009428E">
      <w:pPr>
        <w:autoSpaceDE w:val="0"/>
        <w:autoSpaceDN w:val="0"/>
        <w:adjustRightInd w:val="0"/>
        <w:spacing w:line="240" w:lineRule="auto"/>
        <w:textAlignment w:val="center"/>
        <w:rPr>
          <w:rFonts w:ascii="Arial Narrow" w:hAnsi="Arial Narrow" w:cs="Arial Narrow"/>
          <w:color w:val="000000"/>
        </w:rPr>
      </w:pP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sidRPr="00AC3255">
        <w:rPr>
          <w:rFonts w:ascii="Arial Narrow" w:hAnsi="Arial Narrow" w:cs="Arial Narrow"/>
          <w:color w:val="000000"/>
        </w:rPr>
        <w:tab/>
      </w:r>
      <w:r>
        <w:rPr>
          <w:rFonts w:ascii="Arial Narrow" w:hAnsi="Arial Narrow" w:cs="Arial Narrow"/>
          <w:color w:val="000000"/>
        </w:rPr>
        <w:t>CHEP</w:t>
      </w:r>
    </w:p>
    <w:p w:rsidR="0009428E" w:rsidRDefault="0009428E" w:rsidP="0009428E">
      <w:pPr>
        <w:autoSpaceDE w:val="0"/>
        <w:autoSpaceDN w:val="0"/>
        <w:adjustRightInd w:val="0"/>
        <w:spacing w:line="240" w:lineRule="auto"/>
        <w:textAlignment w:val="center"/>
        <w:rPr>
          <w:rFonts w:ascii="Arial Narrow" w:hAnsi="Arial Narrow" w:cs="Arial Narrow"/>
          <w:color w:val="000000"/>
        </w:rPr>
      </w:pPr>
      <w:r>
        <w:rPr>
          <w:rFonts w:ascii="Arial Narrow" w:hAnsi="Arial Narrow" w:cs="Arial Narrow"/>
          <w:color w:val="000000"/>
        </w:rPr>
        <w:tab/>
      </w:r>
      <w:r>
        <w:rPr>
          <w:rFonts w:ascii="Arial Narrow" w:hAnsi="Arial Narrow" w:cs="Arial Narrow"/>
          <w:color w:val="000000"/>
        </w:rPr>
        <w:tab/>
      </w:r>
      <w:r>
        <w:rPr>
          <w:rFonts w:ascii="Arial Narrow" w:hAnsi="Arial Narrow" w:cs="Arial Narrow"/>
          <w:color w:val="000000"/>
        </w:rPr>
        <w:tab/>
      </w:r>
      <w:r>
        <w:rPr>
          <w:rFonts w:ascii="Arial Narrow" w:hAnsi="Arial Narrow" w:cs="Arial Narrow"/>
          <w:color w:val="000000"/>
        </w:rPr>
        <w:tab/>
      </w:r>
      <w:r>
        <w:rPr>
          <w:rFonts w:ascii="Arial Narrow" w:hAnsi="Arial Narrow" w:cs="Arial Narrow"/>
          <w:color w:val="000000"/>
        </w:rPr>
        <w:tab/>
        <w:t>PFEP</w:t>
      </w:r>
    </w:p>
    <w:p w:rsidR="0009428E" w:rsidRPr="00AC3255" w:rsidRDefault="0009428E" w:rsidP="0009428E">
      <w:pPr>
        <w:autoSpaceDE w:val="0"/>
        <w:autoSpaceDN w:val="0"/>
        <w:adjustRightInd w:val="0"/>
        <w:spacing w:line="240" w:lineRule="auto"/>
        <w:textAlignment w:val="center"/>
        <w:rPr>
          <w:rFonts w:ascii="Arial Narrow" w:hAnsi="Arial Narrow" w:cs="Arial Narrow"/>
          <w:color w:val="000000"/>
        </w:rPr>
      </w:pPr>
      <w:r>
        <w:rPr>
          <w:rFonts w:ascii="Arial Narrow" w:hAnsi="Arial Narrow" w:cs="Arial Narrow"/>
          <w:color w:val="000000"/>
        </w:rPr>
        <w:tab/>
      </w:r>
      <w:r>
        <w:rPr>
          <w:rFonts w:ascii="Arial Narrow" w:hAnsi="Arial Narrow" w:cs="Arial Narrow"/>
          <w:color w:val="000000"/>
        </w:rPr>
        <w:tab/>
      </w:r>
      <w:r>
        <w:rPr>
          <w:rFonts w:ascii="Arial Narrow" w:hAnsi="Arial Narrow" w:cs="Arial Narrow"/>
          <w:color w:val="000000"/>
        </w:rPr>
        <w:tab/>
      </w:r>
      <w:r>
        <w:rPr>
          <w:rFonts w:ascii="Arial Narrow" w:hAnsi="Arial Narrow" w:cs="Arial Narrow"/>
          <w:color w:val="000000"/>
        </w:rPr>
        <w:tab/>
      </w:r>
      <w:r>
        <w:rPr>
          <w:rFonts w:ascii="Arial Narrow" w:hAnsi="Arial Narrow" w:cs="Arial Narrow"/>
          <w:color w:val="000000"/>
        </w:rPr>
        <w:tab/>
        <w:t>LABELING</w: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rPr>
      </w:pPr>
      <w:r w:rsidRPr="003437D4">
        <w:rPr>
          <w:rFonts w:ascii="Arial Narrow" w:hAnsi="Arial Narrow" w:cs="Arial Narrow"/>
          <w:b/>
          <w:color w:val="000000"/>
        </w:rPr>
        <w:t xml:space="preserve">5.0 </w:t>
      </w:r>
      <w:r w:rsidRPr="003437D4">
        <w:rPr>
          <w:rFonts w:ascii="Arial Narrow" w:hAnsi="Arial Narrow" w:cs="Arial Narrow"/>
          <w:b/>
          <w:color w:val="000000"/>
        </w:rPr>
        <w:tab/>
      </w:r>
      <w:r w:rsidRPr="003437D4">
        <w:rPr>
          <w:rFonts w:ascii="Arial Narrow" w:hAnsi="Arial Narrow" w:cs="Arial Narrow"/>
          <w:b/>
          <w:color w:val="000000"/>
        </w:rPr>
        <w:tab/>
      </w:r>
      <w:r w:rsidRPr="003437D4">
        <w:rPr>
          <w:rFonts w:ascii="Arial Narrow" w:hAnsi="Arial Narrow" w:cs="Arial Narrow"/>
          <w:b/>
          <w:color w:val="000000"/>
        </w:rPr>
        <w:tab/>
      </w:r>
      <w:r w:rsidRPr="003437D4">
        <w:rPr>
          <w:rFonts w:ascii="Arial Narrow" w:hAnsi="Arial Narrow" w:cs="Arial Narrow"/>
          <w:b/>
          <w:color w:val="000000"/>
        </w:rPr>
        <w:tab/>
      </w:r>
      <w:r w:rsidRPr="003437D4">
        <w:rPr>
          <w:rFonts w:ascii="Arial Narrow" w:hAnsi="Arial Narrow" w:cs="Arial Narrow"/>
          <w:b/>
          <w:bCs/>
          <w:color w:val="000000"/>
        </w:rPr>
        <w:t>T</w:t>
      </w:r>
      <w:r>
        <w:rPr>
          <w:rFonts w:ascii="Arial Narrow" w:hAnsi="Arial Narrow" w:cs="Arial Narrow"/>
          <w:b/>
          <w:bCs/>
          <w:color w:val="000000"/>
        </w:rPr>
        <w:t>RADE COMPLIANCE</w:t>
      </w:r>
    </w:p>
    <w:p w:rsidR="0009428E" w:rsidRPr="00DB2CAD" w:rsidRDefault="0009428E" w:rsidP="0009428E">
      <w:pPr>
        <w:autoSpaceDE w:val="0"/>
        <w:autoSpaceDN w:val="0"/>
        <w:adjustRightInd w:val="0"/>
        <w:spacing w:line="288" w:lineRule="auto"/>
        <w:textAlignment w:val="center"/>
        <w:rPr>
          <w:rFonts w:ascii="Arial Narrow" w:hAnsi="Arial Narrow" w:cs="Arial Narrow"/>
          <w:bCs/>
          <w:color w:val="000000"/>
        </w:rPr>
      </w:pP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Cs/>
          <w:color w:val="000000"/>
        </w:rPr>
        <w:t>NAFTA</w:t>
      </w:r>
    </w:p>
    <w:p w:rsidR="0009428E" w:rsidRDefault="0009428E" w:rsidP="0009428E">
      <w:pPr>
        <w:autoSpaceDE w:val="0"/>
        <w:autoSpaceDN w:val="0"/>
        <w:adjustRightInd w:val="0"/>
        <w:spacing w:line="288" w:lineRule="auto"/>
        <w:textAlignment w:val="center"/>
        <w:rPr>
          <w:rFonts w:ascii="Arial Narrow" w:hAnsi="Arial Narrow" w:cs="Arial Narrow"/>
          <w:bCs/>
          <w:color w:val="000000"/>
        </w:rPr>
      </w:pP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Cs/>
          <w:color w:val="000000"/>
        </w:rPr>
        <w:t>DOCUMENTATION REQUIREMENTS</w:t>
      </w:r>
    </w:p>
    <w:p w:rsidR="0009428E" w:rsidRPr="003437D4" w:rsidRDefault="0009428E" w:rsidP="0009428E">
      <w:pPr>
        <w:autoSpaceDE w:val="0"/>
        <w:autoSpaceDN w:val="0"/>
        <w:adjustRightInd w:val="0"/>
        <w:spacing w:line="240" w:lineRule="auto"/>
        <w:textAlignment w:val="center"/>
        <w:rPr>
          <w:rFonts w:ascii="Arial Narrow" w:hAnsi="Arial Narrow" w:cs="Arial Narrow"/>
          <w:b/>
          <w:bCs/>
          <w:color w:val="000000"/>
        </w:rPr>
      </w:pPr>
      <w:r>
        <w:rPr>
          <w:rFonts w:ascii="Arial Narrow" w:hAnsi="Arial Narrow" w:cs="Arial Narrow"/>
          <w:b/>
          <w:bCs/>
          <w:color w:val="000000"/>
        </w:rPr>
        <w:t>6.0</w:t>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r>
      <w:r>
        <w:rPr>
          <w:rFonts w:ascii="Arial Narrow" w:hAnsi="Arial Narrow" w:cs="Arial Narrow"/>
          <w:b/>
          <w:bCs/>
          <w:color w:val="000000"/>
        </w:rPr>
        <w:tab/>
        <w:t>MASTER SCHEDULING – UNDER CONSTRUCTION</w:t>
      </w:r>
    </w:p>
    <w:p w:rsidR="0009428E" w:rsidRPr="00AC3255" w:rsidRDefault="0009428E" w:rsidP="0009428E">
      <w:pPr>
        <w:autoSpaceDE w:val="0"/>
        <w:autoSpaceDN w:val="0"/>
        <w:adjustRightInd w:val="0"/>
        <w:spacing w:line="240" w:lineRule="auto"/>
        <w:textAlignment w:val="center"/>
        <w:rPr>
          <w:rFonts w:ascii="Arial Narrow" w:hAnsi="Arial Narrow" w:cs="Arial Narrow"/>
          <w:b/>
          <w:bCs/>
          <w:color w:val="000000"/>
        </w:rPr>
      </w:pPr>
      <w:r>
        <w:rPr>
          <w:rFonts w:ascii="Arial Narrow" w:hAnsi="Arial Narrow" w:cs="Arial Narrow"/>
          <w:b/>
          <w:bCs/>
          <w:color w:val="000000"/>
        </w:rPr>
        <w:t>7</w:t>
      </w:r>
      <w:r w:rsidRPr="00AC3255">
        <w:rPr>
          <w:rFonts w:ascii="Arial Narrow" w:hAnsi="Arial Narrow" w:cs="Arial Narrow"/>
          <w:b/>
          <w:bCs/>
          <w:color w:val="000000"/>
        </w:rPr>
        <w:t>.0</w:t>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t>SUPPLIER PERFORMANCE</w:t>
      </w:r>
      <w:r>
        <w:rPr>
          <w:rFonts w:ascii="Arial Narrow" w:hAnsi="Arial Narrow" w:cs="Arial Narrow"/>
          <w:b/>
          <w:bCs/>
          <w:color w:val="000000"/>
        </w:rPr>
        <w:t xml:space="preserve"> – UNDER CONSTRUCTION</w:t>
      </w:r>
    </w:p>
    <w:p w:rsidR="0009428E" w:rsidRPr="00AC3255" w:rsidRDefault="0009428E" w:rsidP="0009428E">
      <w:pPr>
        <w:autoSpaceDE w:val="0"/>
        <w:autoSpaceDN w:val="0"/>
        <w:adjustRightInd w:val="0"/>
        <w:spacing w:line="288" w:lineRule="auto"/>
        <w:textAlignment w:val="center"/>
        <w:rPr>
          <w:rFonts w:ascii="Arial Narrow" w:hAnsi="Arial Narrow" w:cs="Arial Narrow"/>
          <w:color w:val="000000"/>
        </w:rPr>
      </w:pPr>
      <w:r>
        <w:rPr>
          <w:rFonts w:ascii="Arial Narrow" w:hAnsi="Arial Narrow" w:cs="Arial Narrow"/>
          <w:b/>
          <w:bCs/>
          <w:color w:val="000000"/>
        </w:rPr>
        <w:t>8</w:t>
      </w:r>
      <w:r w:rsidRPr="00AC3255">
        <w:rPr>
          <w:rFonts w:ascii="Arial Narrow" w:hAnsi="Arial Narrow" w:cs="Arial Narrow"/>
          <w:b/>
          <w:bCs/>
          <w:color w:val="000000"/>
        </w:rPr>
        <w:t>.0</w:t>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r>
      <w:r w:rsidRPr="00AC3255">
        <w:rPr>
          <w:rFonts w:ascii="Arial Narrow" w:hAnsi="Arial Narrow" w:cs="Arial Narrow"/>
          <w:b/>
          <w:bCs/>
          <w:color w:val="000000"/>
        </w:rPr>
        <w:tab/>
        <w:t>SUPPLIER CHARGEBACK</w:t>
      </w:r>
      <w:r>
        <w:rPr>
          <w:rFonts w:ascii="Arial Narrow" w:hAnsi="Arial Narrow" w:cs="Arial Narrow"/>
          <w:b/>
          <w:bCs/>
          <w:color w:val="000000"/>
        </w:rPr>
        <w:t xml:space="preserve"> </w:t>
      </w:r>
    </w:p>
    <w:p w:rsidR="0009428E" w:rsidRPr="00AC3255" w:rsidRDefault="0009428E" w:rsidP="0009428E">
      <w:pPr>
        <w:ind w:left="2880" w:hanging="2880"/>
        <w:rPr>
          <w:rFonts w:ascii="Arial Narrow" w:hAnsi="Arial Narrow" w:cs="Arial Narrow"/>
          <w:b/>
          <w:bCs/>
          <w:color w:val="000000"/>
        </w:rPr>
      </w:pPr>
      <w:r>
        <w:rPr>
          <w:rFonts w:ascii="Arial Narrow" w:hAnsi="Arial Narrow" w:cs="Arial Narrow"/>
          <w:b/>
          <w:bCs/>
          <w:color w:val="000000"/>
        </w:rPr>
        <w:t>9</w:t>
      </w:r>
      <w:r w:rsidRPr="00AC3255">
        <w:rPr>
          <w:rFonts w:ascii="Arial Narrow" w:hAnsi="Arial Narrow" w:cs="Arial Narrow"/>
          <w:b/>
          <w:bCs/>
          <w:color w:val="000000"/>
        </w:rPr>
        <w:t>.0</w:t>
      </w:r>
      <w:r w:rsidRPr="00AC3255">
        <w:rPr>
          <w:rFonts w:ascii="Arial Narrow" w:hAnsi="Arial Narrow" w:cs="Arial Narrow"/>
          <w:b/>
          <w:bCs/>
          <w:color w:val="000000"/>
        </w:rPr>
        <w:tab/>
        <w:t xml:space="preserve">CONTACT INFORMATION       </w:t>
      </w:r>
    </w:p>
    <w:p w:rsidR="0009428E" w:rsidRDefault="0009428E" w:rsidP="0009428E">
      <w:pPr>
        <w:tabs>
          <w:tab w:val="left" w:pos="560"/>
          <w:tab w:val="left" w:leader="dot" w:pos="1080"/>
          <w:tab w:val="left" w:leader="dot" w:pos="1800"/>
          <w:tab w:val="left" w:leader="dot" w:pos="2540"/>
          <w:tab w:val="left" w:leader="dot" w:pos="3080"/>
          <w:tab w:val="left" w:leader="dot" w:pos="3600"/>
          <w:tab w:val="right" w:leader="dot" w:pos="10800"/>
        </w:tabs>
        <w:rPr>
          <w:rFonts w:ascii="Arial Narrow" w:hAnsi="Arial Narrow" w:cs="Arial Narrow"/>
          <w:b/>
          <w:bCs/>
          <w:color w:val="000000"/>
        </w:rPr>
      </w:pPr>
      <w:r>
        <w:rPr>
          <w:rFonts w:ascii="Arial Narrow" w:hAnsi="Arial Narrow" w:cs="Arial Narrow"/>
          <w:b/>
          <w:bCs/>
          <w:color w:val="000000"/>
        </w:rPr>
        <w:tab/>
      </w:r>
    </w:p>
    <w:p w:rsidR="0009428E" w:rsidRDefault="0009428E">
      <w:pPr>
        <w:rPr>
          <w:rFonts w:ascii="Arial Narrow" w:hAnsi="Arial Narrow" w:cs="Arial Narrow"/>
          <w:b/>
          <w:bCs/>
          <w:color w:val="000000"/>
        </w:rPr>
      </w:pPr>
      <w:r>
        <w:rPr>
          <w:rFonts w:ascii="Arial Narrow" w:hAnsi="Arial Narrow" w:cs="Arial Narrow"/>
          <w:b/>
          <w:bCs/>
          <w:color w:val="000000"/>
        </w:rPr>
        <w:br w:type="page"/>
      </w:r>
    </w:p>
    <w:p w:rsidR="0009428E" w:rsidRDefault="0009428E" w:rsidP="0009428E">
      <w:pPr>
        <w:tabs>
          <w:tab w:val="left" w:pos="560"/>
          <w:tab w:val="left" w:leader="dot" w:pos="1080"/>
          <w:tab w:val="left" w:leader="dot" w:pos="1800"/>
          <w:tab w:val="left" w:leader="dot" w:pos="2540"/>
          <w:tab w:val="left" w:leader="dot" w:pos="3080"/>
          <w:tab w:val="left" w:leader="dot" w:pos="3600"/>
          <w:tab w:val="right" w:leader="dot" w:pos="10800"/>
        </w:tabs>
        <w:rPr>
          <w:rFonts w:ascii="Arial Narrow" w:hAnsi="Arial Narrow" w:cs="Arial Narrow"/>
          <w:b/>
          <w:bCs/>
          <w:color w:val="000000"/>
        </w:rPr>
      </w:pPr>
    </w:p>
    <w:p w:rsidR="0009428E" w:rsidRPr="00562EF6" w:rsidRDefault="0009428E" w:rsidP="0009428E">
      <w:pPr>
        <w:pStyle w:val="Heading2"/>
        <w:rPr>
          <w:sz w:val="22"/>
          <w:szCs w:val="22"/>
          <w:u w:val="none"/>
        </w:rPr>
      </w:pPr>
      <w:r w:rsidRPr="00562EF6">
        <w:rPr>
          <w:sz w:val="22"/>
          <w:szCs w:val="22"/>
        </w:rPr>
        <w:t>Navistar International Corporation</w:t>
      </w:r>
    </w:p>
    <w:p w:rsidR="0009428E" w:rsidRPr="00562EF6" w:rsidRDefault="0009428E" w:rsidP="0009428E">
      <w:pPr>
        <w:rPr>
          <w:rFonts w:ascii="Arial" w:hAnsi="Arial" w:cs="Arial"/>
          <w:u w:color="000000"/>
        </w:rPr>
      </w:pPr>
    </w:p>
    <w:p w:rsidR="0009428E" w:rsidRPr="00562EF6" w:rsidRDefault="0009428E" w:rsidP="0009428E">
      <w:pPr>
        <w:rPr>
          <w:rStyle w:val="Hyperlink"/>
          <w:rFonts w:ascii="Arial" w:hAnsi="Arial" w:cs="Arial"/>
          <w:color w:val="auto"/>
        </w:rPr>
      </w:pPr>
      <w:r w:rsidRPr="00562EF6">
        <w:rPr>
          <w:rFonts w:ascii="Arial" w:hAnsi="Arial" w:cs="Arial"/>
        </w:rPr>
        <w:t xml:space="preserve">Navistar International Corporation is a holding company whose individual units, North America Truck, North America Parts, Global Operations, and Financial Services, provide integrated and best-in-class transportation solutions. Based in Lisle, IL, the company is a leading manufacturer of  International® brand commercial and military trucks, proprietary diesel engines and IC Bus™ brand school and commercial buses.  In addition, the company provides truck and diesel engine parts and services through its North America Parts Group, and financial services through Navistar Financial.  </w:t>
      </w:r>
      <w:r w:rsidRPr="00DA6260">
        <w:rPr>
          <w:rStyle w:val="Hyperlink"/>
          <w:rFonts w:ascii="Arial" w:hAnsi="Arial" w:cs="Arial"/>
          <w:color w:val="auto"/>
          <w:u w:val="none"/>
        </w:rPr>
        <w:t>Additional information is available at:</w:t>
      </w:r>
      <w:r w:rsidRPr="00562EF6">
        <w:rPr>
          <w:rStyle w:val="Hyperlink"/>
          <w:rFonts w:ascii="Arial" w:hAnsi="Arial" w:cs="Arial"/>
          <w:color w:val="auto"/>
        </w:rPr>
        <w:t xml:space="preserve"> </w:t>
      </w:r>
      <w:hyperlink r:id="rId13" w:history="1">
        <w:r w:rsidRPr="00562EF6">
          <w:rPr>
            <w:rStyle w:val="Hyperlink"/>
            <w:rFonts w:ascii="Arial" w:hAnsi="Arial" w:cs="Arial"/>
            <w:color w:val="auto"/>
          </w:rPr>
          <w:t>www.internationaltrucks.com</w:t>
        </w:r>
      </w:hyperlink>
      <w:r w:rsidRPr="00562EF6">
        <w:rPr>
          <w:rFonts w:ascii="Arial" w:hAnsi="Arial" w:cs="Arial"/>
        </w:rPr>
        <w:t xml:space="preserve"> </w:t>
      </w:r>
      <w:r w:rsidRPr="00BE4D70">
        <w:rPr>
          <w:rStyle w:val="Hyperlink"/>
          <w:rFonts w:ascii="Arial" w:hAnsi="Arial" w:cs="Arial"/>
          <w:color w:val="auto"/>
          <w:u w:val="none"/>
        </w:rPr>
        <w:t>.</w:t>
      </w:r>
      <w:r w:rsidRPr="00562EF6">
        <w:rPr>
          <w:rStyle w:val="Hyperlink"/>
          <w:rFonts w:ascii="Arial" w:hAnsi="Arial" w:cs="Arial"/>
          <w:color w:val="auto"/>
        </w:rPr>
        <w:t xml:space="preserve"> </w:t>
      </w:r>
    </w:p>
    <w:p w:rsidR="0009428E" w:rsidRPr="00562EF6" w:rsidRDefault="0009428E" w:rsidP="0009428E">
      <w:pPr>
        <w:rPr>
          <w:rStyle w:val="Hyperlink"/>
          <w:rFonts w:ascii="Arial" w:hAnsi="Arial" w:cs="Arial"/>
          <w:color w:val="auto"/>
        </w:rPr>
      </w:pPr>
    </w:p>
    <w:p w:rsidR="0009428E" w:rsidRPr="00562EF6" w:rsidRDefault="0009428E" w:rsidP="0009428E">
      <w:pPr>
        <w:rPr>
          <w:rFonts w:ascii="Arial" w:hAnsi="Arial" w:cs="Arial"/>
        </w:rPr>
      </w:pPr>
      <w:r w:rsidRPr="00562EF6">
        <w:rPr>
          <w:rFonts w:ascii="Arial" w:hAnsi="Arial" w:cs="Arial"/>
        </w:rPr>
        <w:t>The company became Navistar International Corporation in 1986, after selling the agricultural equipment business, International Harvester name and IH brand to Case and its parent, Tenneco. Navistar was selected as a name with a strong sound, a resonance to Harvester, and a connection to its root words "navigate" and "star." In 2000, the operating company name was changed from Navistar International Truck Corporation to International Truck and Engine Corporation, so that we could focus on the International brand, which at the time was the name on all of our vehicles and engines. Navistar International Corporation remained the name for the parent holding company.  We believe the world is propelled forward by new ideas, brave inventors and bold thinkers. We believe ingenuity is the fuel of the future. That's why we're driven to deliver a future with strong products, sound values and solutions for a changing world.  We are Navistar, and this is our drive to deliver.</w:t>
      </w:r>
    </w:p>
    <w:p w:rsidR="0009428E" w:rsidRPr="00562EF6" w:rsidRDefault="0009428E" w:rsidP="0009428E">
      <w:pPr>
        <w:rPr>
          <w:rFonts w:ascii="Arial" w:hAnsi="Arial" w:cs="Arial"/>
        </w:rPr>
      </w:pPr>
    </w:p>
    <w:p w:rsidR="0009428E" w:rsidRPr="00562EF6" w:rsidRDefault="0009428E">
      <w:pPr>
        <w:rPr>
          <w:rFonts w:ascii="Arial" w:hAnsi="Arial" w:cs="Arial"/>
        </w:rPr>
      </w:pPr>
      <w:r w:rsidRPr="00562EF6">
        <w:rPr>
          <w:rFonts w:ascii="Arial" w:hAnsi="Arial" w:cs="Arial"/>
        </w:rPr>
        <w:br w:type="page"/>
      </w:r>
    </w:p>
    <w:p w:rsidR="0009428E" w:rsidRPr="00562EF6" w:rsidRDefault="0009428E" w:rsidP="0009428E">
      <w:pPr>
        <w:rPr>
          <w:rFonts w:ascii="Arial" w:hAnsi="Arial" w:cs="Arial"/>
        </w:rPr>
      </w:pPr>
    </w:p>
    <w:p w:rsidR="0009428E" w:rsidRPr="00562EF6" w:rsidRDefault="0009428E" w:rsidP="0009428E">
      <w:pPr>
        <w:rPr>
          <w:rFonts w:ascii="Arial" w:hAnsi="Arial" w:cs="Arial"/>
        </w:rPr>
      </w:pPr>
      <w:r w:rsidRPr="00562EF6">
        <w:rPr>
          <w:rFonts w:ascii="Arial" w:hAnsi="Arial" w:cs="Arial"/>
        </w:rPr>
        <w:t xml:space="preserve"> </w:t>
      </w:r>
    </w:p>
    <w:p w:rsidR="0009428E" w:rsidRPr="00562EF6" w:rsidRDefault="0009428E" w:rsidP="0009428E">
      <w:pPr>
        <w:jc w:val="center"/>
        <w:rPr>
          <w:rStyle w:val="Hyperlink"/>
          <w:rFonts w:ascii="Arial" w:hAnsi="Arial" w:cs="Arial"/>
          <w:color w:val="auto"/>
        </w:rPr>
      </w:pPr>
      <w:r w:rsidRPr="00562EF6">
        <w:rPr>
          <w:noProof/>
        </w:rPr>
        <w:drawing>
          <wp:inline distT="0" distB="0" distL="0" distR="0" wp14:anchorId="26BE54BE" wp14:editId="6EC5C9BF">
            <wp:extent cx="5751195" cy="511638"/>
            <wp:effectExtent l="0" t="0" r="1905" b="3175"/>
            <wp:docPr id="333" name="Picture 33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BEBA8EAE-BF5A-486C-A8C5-ECC9F3942E4B}">
                          <a14:imgProps xmlns:a14="http://schemas.microsoft.com/office/drawing/2010/main">
                            <a14:imgLayer r:embed="rId10">
                              <a14:imgEffect>
                                <a14:saturation sat="66000"/>
                              </a14:imgEffect>
                            </a14:imgLayer>
                          </a14:imgProps>
                        </a:ext>
                      </a:extLst>
                    </a:blip>
                    <a:srcRect t="10095" r="63869" b="84762"/>
                    <a:stretch/>
                  </pic:blipFill>
                  <pic:spPr bwMode="auto">
                    <a:xfrm>
                      <a:off x="0" y="0"/>
                      <a:ext cx="5751195" cy="511638"/>
                    </a:xfrm>
                    <a:prstGeom prst="rect">
                      <a:avLst/>
                    </a:prstGeom>
                    <a:ln>
                      <a:noFill/>
                    </a:ln>
                    <a:extLst>
                      <a:ext uri="{53640926-AAD7-44D8-BBD7-CCE9431645EC}">
                        <a14:shadowObscured xmlns:a14="http://schemas.microsoft.com/office/drawing/2010/main"/>
                      </a:ext>
                    </a:extLst>
                  </pic:spPr>
                </pic:pic>
              </a:graphicData>
            </a:graphic>
          </wp:inline>
        </w:drawing>
      </w:r>
    </w:p>
    <w:p w:rsidR="0009428E" w:rsidRPr="00562EF6" w:rsidRDefault="0009428E" w:rsidP="0009428E">
      <w:pPr>
        <w:rPr>
          <w:rFonts w:ascii="Arial" w:hAnsi="Arial" w:cs="Arial"/>
        </w:rPr>
      </w:pPr>
    </w:p>
    <w:p w:rsidR="0009428E" w:rsidRPr="00562EF6" w:rsidRDefault="0009428E" w:rsidP="0009428E">
      <w:pPr>
        <w:rPr>
          <w:rFonts w:ascii="Arial" w:hAnsi="Arial" w:cs="Arial"/>
          <w:u w:val="single"/>
        </w:rPr>
      </w:pPr>
      <w:r w:rsidRPr="00562EF6">
        <w:rPr>
          <w:rFonts w:ascii="Arial" w:hAnsi="Arial" w:cs="Arial"/>
          <w:u w:val="single"/>
        </w:rPr>
        <w:t>Procurement and Supply Chain</w:t>
      </w:r>
    </w:p>
    <w:p w:rsidR="0009428E" w:rsidRPr="00562EF6" w:rsidRDefault="0009428E" w:rsidP="0009428E">
      <w:pPr>
        <w:rPr>
          <w:rFonts w:ascii="Arial" w:hAnsi="Arial" w:cs="Arial"/>
        </w:rPr>
      </w:pPr>
      <w:r w:rsidRPr="00562EF6">
        <w:rPr>
          <w:rFonts w:ascii="Arial" w:hAnsi="Arial" w:cs="Arial"/>
        </w:rPr>
        <w:t xml:space="preserve">The Procurement and Supply Chain group’s vision is to drive sustainable innovation and cost competitiveness.  Our mission is to support Navistar’s products with best-in-class strategic sourcing and supplier relationship management by delivering the best total cost, quality, and delivery, through people working together, a Lean Enterprise, and acquiring customer satisfaction. </w:t>
      </w:r>
    </w:p>
    <w:p w:rsidR="0009428E" w:rsidRPr="00562EF6" w:rsidRDefault="0009428E" w:rsidP="0009428E">
      <w:pPr>
        <w:rPr>
          <w:rFonts w:ascii="Arial" w:hAnsi="Arial" w:cs="Arial"/>
        </w:rPr>
      </w:pPr>
    </w:p>
    <w:p w:rsidR="0009428E" w:rsidRPr="00562EF6" w:rsidRDefault="0009428E" w:rsidP="0009428E">
      <w:pPr>
        <w:rPr>
          <w:rFonts w:ascii="Arial" w:eastAsia="Times New Roman" w:hAnsi="Arial" w:cs="Arial"/>
          <w:u w:val="single"/>
        </w:rPr>
      </w:pPr>
      <w:r w:rsidRPr="00562EF6">
        <w:rPr>
          <w:rFonts w:ascii="Arial" w:eastAsia="Times New Roman" w:hAnsi="Arial" w:cs="Arial"/>
          <w:u w:val="single"/>
        </w:rPr>
        <w:t xml:space="preserve">Truck Supply Chain </w:t>
      </w:r>
    </w:p>
    <w:p w:rsidR="0009428E" w:rsidRPr="00562EF6" w:rsidRDefault="0009428E" w:rsidP="0009428E">
      <w:pPr>
        <w:pStyle w:val="NormalWeb"/>
        <w:spacing w:before="0" w:beforeAutospacing="0" w:after="0" w:afterAutospacing="0"/>
        <w:rPr>
          <w:rFonts w:ascii="Arial" w:hAnsi="Arial" w:cs="Arial"/>
          <w:sz w:val="22"/>
          <w:szCs w:val="22"/>
        </w:rPr>
      </w:pPr>
      <w:r w:rsidRPr="00562EF6">
        <w:rPr>
          <w:rFonts w:ascii="Arial" w:hAnsi="Arial" w:cs="Arial"/>
          <w:sz w:val="22"/>
          <w:szCs w:val="22"/>
        </w:rPr>
        <w:t xml:space="preserve">This group represents the following Truck facilities: Springfield Assembly Plant (Springfield, OH); Tulsa Bus Assembly (Tulsa, OK); Navistar Mexico </w:t>
      </w:r>
      <w:r w:rsidR="00725C16">
        <w:rPr>
          <w:rFonts w:ascii="Arial" w:hAnsi="Arial" w:cs="Arial"/>
          <w:sz w:val="22"/>
          <w:szCs w:val="22"/>
        </w:rPr>
        <w:t xml:space="preserve">Escobedo </w:t>
      </w:r>
      <w:r w:rsidRPr="00562EF6">
        <w:rPr>
          <w:rFonts w:ascii="Arial" w:hAnsi="Arial" w:cs="Arial"/>
          <w:sz w:val="22"/>
          <w:szCs w:val="22"/>
        </w:rPr>
        <w:t>Plant</w:t>
      </w:r>
      <w:r w:rsidR="00725C16">
        <w:rPr>
          <w:rFonts w:ascii="Arial" w:hAnsi="Arial" w:cs="Arial"/>
          <w:sz w:val="22"/>
          <w:szCs w:val="22"/>
        </w:rPr>
        <w:t xml:space="preserve"> Line 1 (formerly known as Blue Diamond) and Line 2</w:t>
      </w:r>
      <w:r w:rsidRPr="00562EF6">
        <w:rPr>
          <w:rFonts w:ascii="Arial" w:hAnsi="Arial" w:cs="Arial"/>
          <w:sz w:val="22"/>
          <w:szCs w:val="22"/>
        </w:rPr>
        <w:t xml:space="preserve"> (</w:t>
      </w:r>
      <w:r w:rsidR="002C4AF5">
        <w:rPr>
          <w:rFonts w:ascii="Arial" w:hAnsi="Arial" w:cs="Arial"/>
          <w:sz w:val="22"/>
          <w:szCs w:val="22"/>
        </w:rPr>
        <w:t xml:space="preserve">formerly known as </w:t>
      </w:r>
      <w:r w:rsidRPr="00562EF6">
        <w:rPr>
          <w:rFonts w:ascii="Arial" w:hAnsi="Arial" w:cs="Arial"/>
          <w:sz w:val="22"/>
          <w:szCs w:val="22"/>
        </w:rPr>
        <w:t>Escobedo, Mexico); Conway Fabrication (Conway, AR); Cab Assembly (Springfield, OH); Rollins Export Operations (Springfield, OH).  Supply Chain is responsible for eight key elements for Tier 1 production components supplied to these facilities.</w:t>
      </w:r>
    </w:p>
    <w:p w:rsidR="0009428E" w:rsidRPr="00562EF6" w:rsidRDefault="0009428E" w:rsidP="0009428E">
      <w:pPr>
        <w:pStyle w:val="NormalWeb"/>
        <w:spacing w:before="0" w:beforeAutospacing="0" w:after="0" w:afterAutospacing="0"/>
        <w:rPr>
          <w:rFonts w:ascii="Arial" w:hAnsi="Arial" w:cs="Arial"/>
          <w:sz w:val="22"/>
          <w:szCs w:val="22"/>
        </w:rPr>
      </w:pPr>
    </w:p>
    <w:p w:rsidR="0009428E" w:rsidRPr="00562EF6" w:rsidRDefault="0009428E" w:rsidP="0009428E">
      <w:pPr>
        <w:pStyle w:val="NormalWeb"/>
        <w:spacing w:before="0" w:beforeAutospacing="0" w:after="0" w:afterAutospacing="0"/>
        <w:rPr>
          <w:rFonts w:ascii="Arial" w:hAnsi="Arial" w:cs="Arial"/>
        </w:rPr>
      </w:pPr>
    </w:p>
    <w:p w:rsidR="0009428E" w:rsidRPr="00562EF6" w:rsidRDefault="0009428E" w:rsidP="0009428E">
      <w:pPr>
        <w:ind w:left="1440"/>
        <w:rPr>
          <w:rFonts w:ascii="Arial" w:hAnsi="Arial" w:cs="Arial"/>
        </w:rPr>
      </w:pPr>
      <w:r w:rsidRPr="00562EF6">
        <w:rPr>
          <w:rFonts w:ascii="Arial" w:hAnsi="Arial" w:cs="Arial"/>
        </w:rPr>
        <w:t>•</w:t>
      </w:r>
      <w:r w:rsidRPr="00562EF6">
        <w:rPr>
          <w:rFonts w:ascii="Arial" w:hAnsi="Arial" w:cs="Arial"/>
        </w:rPr>
        <w:tab/>
        <w:t xml:space="preserve">Electronic Data/Trading Partner Set up </w:t>
      </w:r>
    </w:p>
    <w:p w:rsidR="0009428E" w:rsidRPr="00562EF6" w:rsidRDefault="0009428E" w:rsidP="0009428E">
      <w:pPr>
        <w:ind w:left="1440"/>
        <w:rPr>
          <w:rFonts w:ascii="Arial" w:hAnsi="Arial" w:cs="Arial"/>
        </w:rPr>
      </w:pPr>
      <w:r w:rsidRPr="00562EF6">
        <w:rPr>
          <w:rFonts w:ascii="Arial" w:hAnsi="Arial" w:cs="Arial"/>
        </w:rPr>
        <w:t>•</w:t>
      </w:r>
      <w:r w:rsidRPr="00562EF6">
        <w:rPr>
          <w:rFonts w:ascii="Arial" w:hAnsi="Arial" w:cs="Arial"/>
        </w:rPr>
        <w:tab/>
        <w:t>EDI Process Flow</w:t>
      </w:r>
    </w:p>
    <w:p w:rsidR="0009428E" w:rsidRPr="00562EF6" w:rsidRDefault="0009428E" w:rsidP="00A100DD">
      <w:pPr>
        <w:pStyle w:val="ListParagraph"/>
        <w:numPr>
          <w:ilvl w:val="0"/>
          <w:numId w:val="44"/>
        </w:numPr>
        <w:rPr>
          <w:rFonts w:ascii="Arial" w:hAnsi="Arial" w:cs="Arial"/>
        </w:rPr>
      </w:pPr>
      <w:r w:rsidRPr="00562EF6">
        <w:rPr>
          <w:rFonts w:ascii="Arial" w:hAnsi="Arial" w:cs="Arial"/>
        </w:rPr>
        <w:t xml:space="preserve">      Transportation</w:t>
      </w:r>
    </w:p>
    <w:p w:rsidR="0009428E" w:rsidRPr="00562EF6" w:rsidRDefault="0009428E" w:rsidP="0009428E">
      <w:pPr>
        <w:ind w:left="1440"/>
        <w:rPr>
          <w:rFonts w:ascii="Arial" w:hAnsi="Arial" w:cs="Arial"/>
        </w:rPr>
      </w:pPr>
      <w:r w:rsidRPr="00562EF6">
        <w:rPr>
          <w:rFonts w:ascii="Arial" w:hAnsi="Arial" w:cs="Arial"/>
        </w:rPr>
        <w:t>•</w:t>
      </w:r>
      <w:r w:rsidRPr="00562EF6">
        <w:rPr>
          <w:rFonts w:ascii="Arial" w:hAnsi="Arial" w:cs="Arial"/>
        </w:rPr>
        <w:tab/>
        <w:t>D13 Supplier Packing and Shipping Standard</w:t>
      </w:r>
    </w:p>
    <w:p w:rsidR="0009428E" w:rsidRPr="00562EF6" w:rsidRDefault="0009428E" w:rsidP="0009428E">
      <w:pPr>
        <w:ind w:left="1440"/>
        <w:rPr>
          <w:rFonts w:ascii="Arial" w:hAnsi="Arial" w:cs="Arial"/>
        </w:rPr>
      </w:pPr>
      <w:r w:rsidRPr="00562EF6">
        <w:rPr>
          <w:rFonts w:ascii="Arial" w:hAnsi="Arial" w:cs="Arial"/>
        </w:rPr>
        <w:t>•</w:t>
      </w:r>
      <w:r w:rsidRPr="00562EF6">
        <w:rPr>
          <w:rFonts w:ascii="Arial" w:hAnsi="Arial" w:cs="Arial"/>
        </w:rPr>
        <w:tab/>
        <w:t>Trade Compliance</w:t>
      </w:r>
    </w:p>
    <w:p w:rsidR="0009428E" w:rsidRPr="00562EF6" w:rsidRDefault="0009428E" w:rsidP="0009428E">
      <w:pPr>
        <w:ind w:left="1440"/>
        <w:rPr>
          <w:rFonts w:ascii="Arial" w:hAnsi="Arial" w:cs="Arial"/>
        </w:rPr>
      </w:pPr>
      <w:r w:rsidRPr="00562EF6">
        <w:rPr>
          <w:rFonts w:ascii="Arial" w:hAnsi="Arial" w:cs="Arial"/>
        </w:rPr>
        <w:t>•</w:t>
      </w:r>
      <w:r w:rsidRPr="00562EF6">
        <w:rPr>
          <w:rFonts w:ascii="Arial" w:hAnsi="Arial" w:cs="Arial"/>
        </w:rPr>
        <w:tab/>
        <w:t>Master Scheduling</w:t>
      </w:r>
    </w:p>
    <w:p w:rsidR="0009428E" w:rsidRPr="00562EF6" w:rsidRDefault="0009428E" w:rsidP="00A100DD">
      <w:pPr>
        <w:pStyle w:val="ListParagraph"/>
        <w:numPr>
          <w:ilvl w:val="0"/>
          <w:numId w:val="42"/>
        </w:numPr>
        <w:rPr>
          <w:rFonts w:ascii="Arial" w:hAnsi="Arial" w:cs="Arial"/>
        </w:rPr>
      </w:pPr>
      <w:r w:rsidRPr="00562EF6">
        <w:rPr>
          <w:rFonts w:ascii="Arial" w:hAnsi="Arial" w:cs="Arial"/>
        </w:rPr>
        <w:t xml:space="preserve">      Supplier Performance</w:t>
      </w:r>
    </w:p>
    <w:p w:rsidR="0009428E" w:rsidRPr="00562EF6" w:rsidRDefault="0009428E" w:rsidP="0009428E">
      <w:pPr>
        <w:ind w:left="1440"/>
        <w:rPr>
          <w:rFonts w:ascii="Arial" w:hAnsi="Arial" w:cs="Arial"/>
          <w:b/>
          <w:bCs/>
          <w:i/>
          <w:iCs/>
          <w:sz w:val="72"/>
          <w:szCs w:val="72"/>
        </w:rPr>
      </w:pPr>
      <w:r w:rsidRPr="00562EF6">
        <w:rPr>
          <w:rFonts w:ascii="Arial" w:hAnsi="Arial" w:cs="Arial"/>
        </w:rPr>
        <w:t>•</w:t>
      </w:r>
      <w:r w:rsidRPr="00562EF6">
        <w:rPr>
          <w:rFonts w:ascii="Arial" w:hAnsi="Arial" w:cs="Arial"/>
        </w:rPr>
        <w:tab/>
        <w:t>Supplier Chargeback</w:t>
      </w:r>
    </w:p>
    <w:p w:rsidR="0009428E" w:rsidRPr="00562EF6" w:rsidRDefault="0009428E" w:rsidP="0009428E">
      <w:pPr>
        <w:jc w:val="center"/>
        <w:rPr>
          <w:rFonts w:ascii="Arial" w:hAnsi="Arial" w:cs="Arial"/>
          <w:b/>
          <w:bCs/>
          <w:i/>
          <w:iCs/>
          <w:sz w:val="72"/>
          <w:szCs w:val="72"/>
        </w:rPr>
      </w:pPr>
    </w:p>
    <w:p w:rsidR="004170C2" w:rsidRDefault="004170C2" w:rsidP="0009428E">
      <w:pPr>
        <w:jc w:val="center"/>
        <w:rPr>
          <w:rFonts w:ascii="Arial" w:hAnsi="Arial" w:cs="Arial"/>
          <w:b/>
          <w:bCs/>
          <w:i/>
          <w:iCs/>
          <w:sz w:val="72"/>
          <w:szCs w:val="72"/>
        </w:rPr>
      </w:pPr>
    </w:p>
    <w:p w:rsidR="004170C2" w:rsidRDefault="004170C2" w:rsidP="0009428E">
      <w:pPr>
        <w:jc w:val="center"/>
        <w:rPr>
          <w:rFonts w:ascii="Arial" w:hAnsi="Arial" w:cs="Arial"/>
          <w:b/>
          <w:bCs/>
          <w:i/>
          <w:iCs/>
          <w:sz w:val="72"/>
          <w:szCs w:val="72"/>
        </w:rPr>
      </w:pPr>
    </w:p>
    <w:p w:rsidR="004170C2" w:rsidRDefault="004170C2" w:rsidP="0009428E">
      <w:pPr>
        <w:jc w:val="center"/>
        <w:rPr>
          <w:rFonts w:ascii="Arial" w:hAnsi="Arial" w:cs="Arial"/>
          <w:b/>
          <w:bCs/>
          <w:i/>
          <w:iCs/>
          <w:sz w:val="72"/>
          <w:szCs w:val="72"/>
        </w:rPr>
      </w:pPr>
    </w:p>
    <w:p w:rsidR="0009428E" w:rsidRPr="00562EF6" w:rsidRDefault="0009428E" w:rsidP="0009428E">
      <w:pPr>
        <w:jc w:val="center"/>
        <w:rPr>
          <w:rFonts w:ascii="Arial" w:hAnsi="Arial" w:cs="Arial"/>
          <w:b/>
          <w:bCs/>
          <w:i/>
          <w:iCs/>
          <w:sz w:val="72"/>
          <w:szCs w:val="72"/>
        </w:rPr>
      </w:pPr>
      <w:r w:rsidRPr="00562EF6">
        <w:rPr>
          <w:rFonts w:ascii="Arial" w:hAnsi="Arial" w:cs="Arial"/>
          <w:b/>
          <w:bCs/>
          <w:i/>
          <w:iCs/>
          <w:sz w:val="72"/>
          <w:szCs w:val="72"/>
        </w:rPr>
        <w:t>Electronic Data</w:t>
      </w:r>
    </w:p>
    <w:p w:rsidR="0009428E" w:rsidRPr="00562EF6" w:rsidRDefault="0009428E" w:rsidP="0009428E">
      <w:pPr>
        <w:jc w:val="center"/>
        <w:rPr>
          <w:rFonts w:ascii="Arial" w:hAnsi="Arial" w:cs="Arial"/>
          <w:b/>
          <w:bCs/>
          <w:i/>
          <w:iCs/>
          <w:sz w:val="72"/>
          <w:szCs w:val="72"/>
        </w:rPr>
      </w:pPr>
      <w:r w:rsidRPr="00562EF6">
        <w:rPr>
          <w:rFonts w:ascii="Arial" w:hAnsi="Arial" w:cs="Arial"/>
          <w:b/>
          <w:bCs/>
          <w:i/>
          <w:iCs/>
          <w:sz w:val="72"/>
          <w:szCs w:val="72"/>
        </w:rPr>
        <w:t>Interchange</w:t>
      </w:r>
    </w:p>
    <w:p w:rsidR="0009428E" w:rsidRPr="00562EF6" w:rsidRDefault="0009428E" w:rsidP="0009428E">
      <w:pPr>
        <w:jc w:val="center"/>
        <w:rPr>
          <w:rFonts w:ascii="Arial" w:hAnsi="Arial" w:cs="Arial"/>
          <w:b/>
          <w:bCs/>
          <w:i/>
          <w:iCs/>
          <w:sz w:val="72"/>
          <w:szCs w:val="72"/>
        </w:rPr>
      </w:pPr>
      <w:r w:rsidRPr="00562EF6">
        <w:rPr>
          <w:rFonts w:ascii="Arial" w:hAnsi="Arial" w:cs="Arial"/>
          <w:b/>
          <w:bCs/>
          <w:i/>
          <w:iCs/>
          <w:sz w:val="72"/>
          <w:szCs w:val="72"/>
        </w:rPr>
        <w:t>(Element 1.0)</w:t>
      </w:r>
    </w:p>
    <w:p w:rsidR="0009428E" w:rsidRPr="00562EF6" w:rsidRDefault="0009428E" w:rsidP="0009428E">
      <w:pPr>
        <w:pageBreakBefore/>
        <w:jc w:val="center"/>
        <w:rPr>
          <w:rFonts w:ascii="Arial" w:hAnsi="Arial" w:cs="Arial"/>
          <w:b/>
          <w:bCs/>
          <w:i/>
          <w:iCs/>
          <w:sz w:val="28"/>
          <w:szCs w:val="28"/>
          <w:u w:color="000000"/>
        </w:rPr>
      </w:pPr>
      <w:r w:rsidRPr="00562EF6">
        <w:rPr>
          <w:rFonts w:ascii="Arial" w:hAnsi="Arial" w:cs="Arial"/>
          <w:b/>
          <w:bCs/>
          <w:i/>
          <w:iCs/>
          <w:sz w:val="28"/>
          <w:szCs w:val="28"/>
          <w:u w:val="thick" w:color="000000"/>
        </w:rPr>
        <w:lastRenderedPageBreak/>
        <w:t>ELECTRONIC DATA INTERCHANGE</w:t>
      </w:r>
    </w:p>
    <w:p w:rsidR="0009428E" w:rsidRPr="00562EF6" w:rsidRDefault="0009428E" w:rsidP="0009428E">
      <w:pPr>
        <w:tabs>
          <w:tab w:val="left" w:pos="450"/>
        </w:tabs>
        <w:ind w:left="450" w:hanging="450"/>
        <w:rPr>
          <w:rFonts w:ascii="Arial" w:hAnsi="Arial" w:cs="Arial"/>
          <w:u w:color="000000"/>
        </w:rPr>
      </w:pPr>
      <w:r w:rsidRPr="00562EF6">
        <w:rPr>
          <w:rFonts w:ascii="Arial" w:hAnsi="Arial" w:cs="Arial"/>
        </w:rPr>
        <w:t>1.1</w:t>
      </w:r>
      <w:r w:rsidRPr="00562EF6">
        <w:rPr>
          <w:rFonts w:ascii="Arial" w:hAnsi="Arial" w:cs="Arial"/>
        </w:rPr>
        <w:tab/>
      </w:r>
      <w:r w:rsidRPr="00562EF6">
        <w:rPr>
          <w:rFonts w:ascii="Arial" w:hAnsi="Arial" w:cs="Arial"/>
          <w:u w:val="single"/>
        </w:rPr>
        <w:t>Electronic Data Interchange (EDI)</w:t>
      </w:r>
    </w:p>
    <w:p w:rsidR="0009428E" w:rsidRPr="004170C2" w:rsidRDefault="0009428E" w:rsidP="0009428E">
      <w:pPr>
        <w:rPr>
          <w:rStyle w:val="Hyperlink"/>
          <w:rFonts w:ascii="Arial" w:hAnsi="Arial" w:cs="Arial"/>
          <w:color w:val="auto"/>
          <w:u w:val="none"/>
        </w:rPr>
      </w:pPr>
      <w:r w:rsidRPr="004170C2">
        <w:rPr>
          <w:rStyle w:val="Hyperlink"/>
          <w:rFonts w:ascii="Arial" w:hAnsi="Arial" w:cs="Arial"/>
          <w:color w:val="auto"/>
          <w:u w:val="none"/>
        </w:rPr>
        <w:t xml:space="preserve">Electronic Data Interchange (EDI) is the electronic exchange of routine business transactions using standard data formats and integrating them into software applications and business processes.  All suppliers are required to comply with Navistar’s EDI requirements within sixty days of notification.  Failure to do so may result in $50/day noncompliance fee, at the buyer’s option, until the requirements have been met.  Navistar facilities utilize several EDI transactions to facilitate communication with its suppliers.  These transactions utilize the American National Standards Institute’s (ANSI) X-12 Standard and are supported by the Automotive Industry Action Group’s (AIAG) Automotive Industry Implementation Guides.  These </w:t>
      </w:r>
      <w:r w:rsidRPr="004170C2">
        <w:rPr>
          <w:rStyle w:val="Hyperlink"/>
          <w:rFonts w:ascii="Arial" w:hAnsi="Arial" w:cs="Arial"/>
          <w:i/>
          <w:iCs/>
          <w:color w:val="auto"/>
          <w:u w:val="none"/>
        </w:rPr>
        <w:t>“Implementation Guides”</w:t>
      </w:r>
      <w:r w:rsidRPr="004170C2">
        <w:rPr>
          <w:rStyle w:val="Hyperlink"/>
          <w:rFonts w:ascii="Arial" w:hAnsi="Arial" w:cs="Arial"/>
          <w:color w:val="auto"/>
          <w:u w:val="none"/>
        </w:rPr>
        <w:t xml:space="preserve"> for applicable transactions can be found at </w:t>
      </w:r>
      <w:hyperlink r:id="rId15" w:history="1">
        <w:r w:rsidRPr="004170C2">
          <w:rPr>
            <w:rStyle w:val="Hyperlink"/>
            <w:rFonts w:ascii="Arial" w:hAnsi="Arial" w:cs="Arial"/>
            <w:color w:val="auto"/>
            <w:u w:val="none"/>
          </w:rPr>
          <w:t>http://www.navistarsupplier.com</w:t>
        </w:r>
      </w:hyperlink>
      <w:r w:rsidRPr="004170C2">
        <w:rPr>
          <w:rStyle w:val="Hyperlink"/>
          <w:rFonts w:ascii="Arial" w:hAnsi="Arial" w:cs="Arial"/>
          <w:color w:val="auto"/>
          <w:u w:val="none"/>
        </w:rPr>
        <w:t xml:space="preserve">  under the “EDI” tab.  For more information on the American National Standards Institute (ANSI) please visit </w:t>
      </w:r>
      <w:hyperlink r:id="rId16" w:history="1">
        <w:r w:rsidRPr="004170C2">
          <w:rPr>
            <w:rStyle w:val="Hyperlink"/>
            <w:rFonts w:ascii="Arial" w:hAnsi="Arial" w:cs="Arial"/>
            <w:color w:val="auto"/>
            <w:u w:val="none"/>
          </w:rPr>
          <w:t>http://www.ansi.org</w:t>
        </w:r>
      </w:hyperlink>
      <w:r w:rsidRPr="004170C2">
        <w:rPr>
          <w:rStyle w:val="Hyperlink"/>
          <w:rFonts w:ascii="Arial" w:hAnsi="Arial" w:cs="Arial"/>
          <w:color w:val="auto"/>
          <w:u w:val="none"/>
        </w:rPr>
        <w:t xml:space="preserve">; or, for more information on the Automotive Industry Action Group please visit </w:t>
      </w:r>
      <w:hyperlink r:id="rId17" w:history="1">
        <w:r w:rsidRPr="004170C2">
          <w:rPr>
            <w:rStyle w:val="Hyperlink"/>
            <w:rFonts w:ascii="Arial" w:hAnsi="Arial" w:cs="Arial"/>
            <w:color w:val="auto"/>
            <w:u w:val="none"/>
          </w:rPr>
          <w:t>http://www.aiag.org</w:t>
        </w:r>
      </w:hyperlink>
      <w:r w:rsidRPr="004170C2">
        <w:rPr>
          <w:rStyle w:val="Hyperlink"/>
          <w:rFonts w:ascii="Arial" w:hAnsi="Arial" w:cs="Arial"/>
          <w:color w:val="auto"/>
          <w:u w:val="none"/>
        </w:rPr>
        <w:t xml:space="preserve">.   </w:t>
      </w:r>
    </w:p>
    <w:p w:rsidR="0009428E" w:rsidRPr="00562EF6" w:rsidRDefault="0009428E" w:rsidP="0009428E">
      <w:pPr>
        <w:rPr>
          <w:rStyle w:val="Hyperlink"/>
          <w:rFonts w:ascii="Arial" w:hAnsi="Arial" w:cs="Arial"/>
          <w:color w:val="auto"/>
        </w:rPr>
      </w:pPr>
    </w:p>
    <w:p w:rsidR="0009428E" w:rsidRPr="004170C2" w:rsidRDefault="0009428E" w:rsidP="0009428E">
      <w:pPr>
        <w:rPr>
          <w:rStyle w:val="Hyperlink"/>
          <w:rFonts w:ascii="Arial" w:hAnsi="Arial" w:cs="Arial"/>
          <w:color w:val="auto"/>
          <w:sz w:val="20"/>
          <w:szCs w:val="20"/>
          <w:u w:val="none"/>
        </w:rPr>
      </w:pPr>
      <w:r w:rsidRPr="004170C2">
        <w:rPr>
          <w:rStyle w:val="Hyperlink"/>
          <w:rFonts w:ascii="Arial" w:hAnsi="Arial" w:cs="Arial"/>
          <w:color w:val="auto"/>
          <w:sz w:val="20"/>
          <w:szCs w:val="20"/>
          <w:u w:val="none"/>
        </w:rPr>
        <w:t xml:space="preserve">Navistar Corporate </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ISA ID</w:t>
      </w:r>
      <w:r w:rsidRPr="004170C2">
        <w:rPr>
          <w:rStyle w:val="Hyperlink"/>
          <w:rFonts w:ascii="Arial" w:hAnsi="Arial" w:cs="Arial"/>
          <w:color w:val="auto"/>
          <w:sz w:val="20"/>
          <w:szCs w:val="20"/>
          <w:u w:val="none"/>
        </w:rPr>
        <w:tab/>
        <w:t>01:781 495 650</w:t>
      </w:r>
      <w:r w:rsidRPr="004170C2">
        <w:rPr>
          <w:rStyle w:val="Hyperlink"/>
          <w:rFonts w:ascii="Arial" w:hAnsi="Arial" w:cs="Arial"/>
          <w:color w:val="auto"/>
          <w:sz w:val="20"/>
          <w:szCs w:val="20"/>
          <w:u w:val="none"/>
        </w:rPr>
        <w:tab/>
      </w:r>
      <w:r w:rsid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VAN: GXS</w:t>
      </w:r>
    </w:p>
    <w:p w:rsidR="0009428E" w:rsidRPr="004170C2" w:rsidRDefault="0009428E" w:rsidP="0009428E">
      <w:pPr>
        <w:rPr>
          <w:rStyle w:val="Hyperlink"/>
          <w:rFonts w:ascii="Arial" w:hAnsi="Arial" w:cs="Arial"/>
          <w:color w:val="auto"/>
          <w:sz w:val="20"/>
          <w:szCs w:val="20"/>
          <w:u w:val="none"/>
        </w:rPr>
      </w:pPr>
      <w:r w:rsidRPr="004170C2">
        <w:rPr>
          <w:rStyle w:val="Hyperlink"/>
          <w:rFonts w:ascii="Arial" w:hAnsi="Arial" w:cs="Arial"/>
          <w:color w:val="auto"/>
          <w:sz w:val="20"/>
          <w:szCs w:val="20"/>
          <w:u w:val="none"/>
        </w:rPr>
        <w:t>Springfield Assembly</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GSid</w:t>
      </w:r>
      <w:r w:rsidRPr="004170C2">
        <w:rPr>
          <w:rStyle w:val="Hyperlink"/>
          <w:rFonts w:ascii="Arial" w:hAnsi="Arial" w:cs="Arial"/>
          <w:color w:val="auto"/>
          <w:sz w:val="20"/>
          <w:szCs w:val="20"/>
          <w:u w:val="none"/>
        </w:rPr>
        <w:tab/>
        <w:t>049 645 120</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Plant Code 002</w:t>
      </w:r>
    </w:p>
    <w:p w:rsidR="0009428E" w:rsidRPr="004170C2" w:rsidRDefault="0009428E" w:rsidP="0009428E">
      <w:pPr>
        <w:rPr>
          <w:rStyle w:val="Hyperlink"/>
          <w:rFonts w:ascii="Arial" w:hAnsi="Arial" w:cs="Arial"/>
          <w:color w:val="auto"/>
          <w:sz w:val="20"/>
          <w:szCs w:val="20"/>
          <w:u w:val="none"/>
        </w:rPr>
      </w:pPr>
      <w:r w:rsidRPr="004170C2">
        <w:rPr>
          <w:rStyle w:val="Hyperlink"/>
          <w:rFonts w:ascii="Arial" w:hAnsi="Arial" w:cs="Arial"/>
          <w:color w:val="auto"/>
          <w:sz w:val="20"/>
          <w:szCs w:val="20"/>
          <w:u w:val="none"/>
        </w:rPr>
        <w:t>Conway Fabrication</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GSid</w:t>
      </w:r>
      <w:r w:rsidRPr="004170C2">
        <w:rPr>
          <w:rStyle w:val="Hyperlink"/>
          <w:rFonts w:ascii="Arial" w:hAnsi="Arial" w:cs="Arial"/>
          <w:color w:val="auto"/>
          <w:sz w:val="20"/>
          <w:szCs w:val="20"/>
          <w:u w:val="none"/>
        </w:rPr>
        <w:tab/>
        <w:t>021 344 700</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Plant Code 009</w:t>
      </w:r>
    </w:p>
    <w:p w:rsidR="0009428E" w:rsidRPr="004170C2" w:rsidRDefault="00725C16" w:rsidP="0009428E">
      <w:p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Escobedo Line 1 </w:t>
      </w:r>
      <w:r w:rsidR="0009428E" w:rsidRPr="004170C2">
        <w:rPr>
          <w:rStyle w:val="Hyperlink"/>
          <w:rFonts w:ascii="Arial" w:hAnsi="Arial" w:cs="Arial"/>
          <w:color w:val="auto"/>
          <w:sz w:val="20"/>
          <w:szCs w:val="20"/>
          <w:u w:val="none"/>
        </w:rPr>
        <w:t>Assembly</w:t>
      </w:r>
      <w:r w:rsidR="0009428E" w:rsidRPr="004170C2">
        <w:rPr>
          <w:rStyle w:val="Hyperlink"/>
          <w:rFonts w:ascii="Arial" w:hAnsi="Arial" w:cs="Arial"/>
          <w:color w:val="auto"/>
          <w:sz w:val="20"/>
          <w:szCs w:val="20"/>
          <w:u w:val="none"/>
        </w:rPr>
        <w:tab/>
      </w:r>
      <w:r w:rsidR="0009428E" w:rsidRPr="004170C2">
        <w:rPr>
          <w:rStyle w:val="Hyperlink"/>
          <w:rFonts w:ascii="Arial" w:hAnsi="Arial" w:cs="Arial"/>
          <w:color w:val="auto"/>
          <w:sz w:val="20"/>
          <w:szCs w:val="20"/>
          <w:u w:val="none"/>
        </w:rPr>
        <w:tab/>
      </w:r>
      <w:r w:rsidR="0009428E" w:rsidRPr="004170C2">
        <w:rPr>
          <w:rStyle w:val="Hyperlink"/>
          <w:rFonts w:ascii="Arial" w:hAnsi="Arial" w:cs="Arial"/>
          <w:color w:val="auto"/>
          <w:sz w:val="20"/>
          <w:szCs w:val="20"/>
          <w:u w:val="none"/>
        </w:rPr>
        <w:tab/>
        <w:t>GSid</w:t>
      </w:r>
      <w:r w:rsidR="0009428E" w:rsidRPr="004170C2">
        <w:rPr>
          <w:rStyle w:val="Hyperlink"/>
          <w:rFonts w:ascii="Arial" w:hAnsi="Arial" w:cs="Arial"/>
          <w:color w:val="auto"/>
          <w:sz w:val="20"/>
          <w:szCs w:val="20"/>
          <w:u w:val="none"/>
        </w:rPr>
        <w:tab/>
        <w:t>102 239 394</w:t>
      </w:r>
      <w:r w:rsidR="0009428E" w:rsidRPr="004170C2">
        <w:rPr>
          <w:rStyle w:val="Hyperlink"/>
          <w:rFonts w:ascii="Arial" w:hAnsi="Arial" w:cs="Arial"/>
          <w:color w:val="auto"/>
          <w:sz w:val="20"/>
          <w:szCs w:val="20"/>
          <w:u w:val="none"/>
        </w:rPr>
        <w:tab/>
      </w:r>
      <w:r w:rsidR="0009428E" w:rsidRPr="004170C2">
        <w:rPr>
          <w:rStyle w:val="Hyperlink"/>
          <w:rFonts w:ascii="Arial" w:hAnsi="Arial" w:cs="Arial"/>
          <w:color w:val="auto"/>
          <w:sz w:val="20"/>
          <w:szCs w:val="20"/>
          <w:u w:val="none"/>
        </w:rPr>
        <w:tab/>
        <w:t>Plant Code 011</w:t>
      </w:r>
    </w:p>
    <w:p w:rsidR="0009428E" w:rsidRPr="004170C2" w:rsidRDefault="0009428E" w:rsidP="0009428E">
      <w:pPr>
        <w:rPr>
          <w:rStyle w:val="Hyperlink"/>
          <w:rFonts w:ascii="Arial" w:hAnsi="Arial" w:cs="Arial"/>
          <w:color w:val="auto"/>
          <w:sz w:val="20"/>
          <w:szCs w:val="20"/>
          <w:u w:val="none"/>
        </w:rPr>
      </w:pPr>
      <w:r w:rsidRPr="004170C2">
        <w:rPr>
          <w:rStyle w:val="Hyperlink"/>
          <w:rFonts w:ascii="Arial" w:hAnsi="Arial" w:cs="Arial"/>
          <w:color w:val="auto"/>
          <w:sz w:val="20"/>
          <w:szCs w:val="20"/>
          <w:u w:val="none"/>
        </w:rPr>
        <w:t>Tulsa Bus Assembly</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GSid</w:t>
      </w:r>
      <w:r w:rsidRPr="004170C2">
        <w:rPr>
          <w:rStyle w:val="Hyperlink"/>
          <w:rFonts w:ascii="Arial" w:hAnsi="Arial" w:cs="Arial"/>
          <w:color w:val="auto"/>
          <w:sz w:val="20"/>
          <w:szCs w:val="20"/>
          <w:u w:val="none"/>
        </w:rPr>
        <w:tab/>
        <w:t>959 833 575</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Plant Code 014</w:t>
      </w:r>
    </w:p>
    <w:p w:rsidR="0009428E" w:rsidRPr="004170C2" w:rsidRDefault="0009428E" w:rsidP="0009428E">
      <w:pPr>
        <w:rPr>
          <w:rStyle w:val="Hyperlink"/>
          <w:rFonts w:ascii="Arial" w:hAnsi="Arial" w:cs="Arial"/>
          <w:color w:val="auto"/>
          <w:sz w:val="20"/>
          <w:szCs w:val="20"/>
          <w:u w:val="none"/>
        </w:rPr>
      </w:pPr>
      <w:r w:rsidRPr="004170C2">
        <w:rPr>
          <w:rStyle w:val="Hyperlink"/>
          <w:rFonts w:ascii="Arial" w:hAnsi="Arial" w:cs="Arial"/>
          <w:color w:val="auto"/>
          <w:sz w:val="20"/>
          <w:szCs w:val="20"/>
          <w:u w:val="none"/>
        </w:rPr>
        <w:t>Cab Assembly</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GSid</w:t>
      </w:r>
      <w:r w:rsidRPr="004170C2">
        <w:rPr>
          <w:rStyle w:val="Hyperlink"/>
          <w:rFonts w:ascii="Arial" w:hAnsi="Arial" w:cs="Arial"/>
          <w:color w:val="auto"/>
          <w:sz w:val="20"/>
          <w:szCs w:val="20"/>
          <w:u w:val="none"/>
        </w:rPr>
        <w:tab/>
        <w:t>147 809 631</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Plant Code 015</w:t>
      </w:r>
    </w:p>
    <w:p w:rsidR="0009428E" w:rsidRPr="004170C2" w:rsidRDefault="0009428E" w:rsidP="0009428E">
      <w:pPr>
        <w:rPr>
          <w:rStyle w:val="Hyperlink"/>
          <w:rFonts w:ascii="Arial" w:hAnsi="Arial" w:cs="Arial"/>
          <w:color w:val="auto"/>
          <w:sz w:val="20"/>
          <w:szCs w:val="20"/>
          <w:u w:val="none"/>
        </w:rPr>
      </w:pPr>
      <w:r w:rsidRPr="004170C2">
        <w:rPr>
          <w:rStyle w:val="Hyperlink"/>
          <w:rFonts w:ascii="Arial" w:hAnsi="Arial" w:cs="Arial"/>
          <w:color w:val="auto"/>
          <w:sz w:val="20"/>
          <w:szCs w:val="20"/>
          <w:u w:val="none"/>
        </w:rPr>
        <w:t>Rollins Export Ops</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GSid</w:t>
      </w:r>
      <w:r w:rsidRPr="004170C2">
        <w:rPr>
          <w:rStyle w:val="Hyperlink"/>
          <w:rFonts w:ascii="Arial" w:hAnsi="Arial" w:cs="Arial"/>
          <w:color w:val="auto"/>
          <w:sz w:val="20"/>
          <w:szCs w:val="20"/>
          <w:u w:val="none"/>
        </w:rPr>
        <w:tab/>
        <w:t>526 886 337</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Plant Code 025</w:t>
      </w:r>
    </w:p>
    <w:p w:rsidR="0009428E" w:rsidRPr="004170C2" w:rsidRDefault="00725C16" w:rsidP="0009428E">
      <w:pPr>
        <w:rPr>
          <w:rStyle w:val="Hyperlink"/>
          <w:rFonts w:ascii="Arial" w:hAnsi="Arial" w:cs="Arial"/>
          <w:color w:val="auto"/>
          <w:sz w:val="20"/>
          <w:szCs w:val="20"/>
          <w:u w:val="none"/>
        </w:rPr>
      </w:pPr>
      <w:r>
        <w:rPr>
          <w:rStyle w:val="Hyperlink"/>
          <w:rFonts w:ascii="Arial" w:hAnsi="Arial" w:cs="Arial"/>
          <w:color w:val="auto"/>
          <w:sz w:val="20"/>
          <w:szCs w:val="20"/>
          <w:u w:val="none"/>
        </w:rPr>
        <w:t>Escobedo Line 2 Assembly</w:t>
      </w:r>
      <w:r w:rsidR="0009428E" w:rsidRPr="004170C2">
        <w:rPr>
          <w:rStyle w:val="Hyperlink"/>
          <w:rFonts w:ascii="Arial" w:hAnsi="Arial" w:cs="Arial"/>
          <w:color w:val="auto"/>
          <w:sz w:val="20"/>
          <w:szCs w:val="20"/>
          <w:u w:val="none"/>
        </w:rPr>
        <w:tab/>
      </w:r>
      <w:r w:rsidR="0009428E" w:rsidRPr="004170C2">
        <w:rPr>
          <w:rStyle w:val="Hyperlink"/>
          <w:rFonts w:ascii="Arial" w:hAnsi="Arial" w:cs="Arial"/>
          <w:color w:val="auto"/>
          <w:sz w:val="20"/>
          <w:szCs w:val="20"/>
          <w:u w:val="none"/>
        </w:rPr>
        <w:tab/>
      </w:r>
      <w:r w:rsidR="00562EF6" w:rsidRPr="004170C2">
        <w:rPr>
          <w:rStyle w:val="Hyperlink"/>
          <w:rFonts w:ascii="Arial" w:hAnsi="Arial" w:cs="Arial"/>
          <w:color w:val="auto"/>
          <w:sz w:val="20"/>
          <w:szCs w:val="20"/>
          <w:u w:val="none"/>
        </w:rPr>
        <w:tab/>
      </w:r>
      <w:r w:rsidR="0009428E" w:rsidRPr="004170C2">
        <w:rPr>
          <w:rStyle w:val="Hyperlink"/>
          <w:rFonts w:ascii="Arial" w:hAnsi="Arial" w:cs="Arial"/>
          <w:color w:val="auto"/>
          <w:sz w:val="20"/>
          <w:szCs w:val="20"/>
          <w:u w:val="none"/>
        </w:rPr>
        <w:t>GSid</w:t>
      </w:r>
      <w:r w:rsidR="0009428E" w:rsidRPr="004170C2">
        <w:rPr>
          <w:rStyle w:val="Hyperlink"/>
          <w:rFonts w:ascii="Arial" w:hAnsi="Arial" w:cs="Arial"/>
          <w:color w:val="auto"/>
          <w:sz w:val="20"/>
          <w:szCs w:val="20"/>
          <w:u w:val="none"/>
        </w:rPr>
        <w:tab/>
        <w:t>161 984 646</w:t>
      </w:r>
      <w:r w:rsidR="0009428E" w:rsidRPr="004170C2">
        <w:rPr>
          <w:rStyle w:val="Hyperlink"/>
          <w:rFonts w:ascii="Arial" w:hAnsi="Arial" w:cs="Arial"/>
          <w:color w:val="auto"/>
          <w:sz w:val="20"/>
          <w:szCs w:val="20"/>
          <w:u w:val="none"/>
        </w:rPr>
        <w:tab/>
      </w:r>
      <w:r w:rsidR="0009428E" w:rsidRPr="004170C2">
        <w:rPr>
          <w:rStyle w:val="Hyperlink"/>
          <w:rFonts w:ascii="Arial" w:hAnsi="Arial" w:cs="Arial"/>
          <w:color w:val="auto"/>
          <w:sz w:val="20"/>
          <w:szCs w:val="20"/>
          <w:u w:val="none"/>
        </w:rPr>
        <w:tab/>
        <w:t>Plant Code 065</w:t>
      </w:r>
    </w:p>
    <w:p w:rsidR="0009428E" w:rsidRPr="004170C2" w:rsidRDefault="0009428E" w:rsidP="0009428E">
      <w:pPr>
        <w:rPr>
          <w:rStyle w:val="Hyperlink"/>
          <w:rFonts w:ascii="Arial" w:hAnsi="Arial" w:cs="Arial"/>
          <w:color w:val="auto"/>
          <w:sz w:val="20"/>
          <w:szCs w:val="20"/>
          <w:u w:val="none"/>
        </w:rPr>
      </w:pPr>
      <w:r w:rsidRPr="004170C2">
        <w:rPr>
          <w:rStyle w:val="Hyperlink"/>
          <w:rFonts w:ascii="Arial" w:hAnsi="Arial" w:cs="Arial"/>
          <w:color w:val="auto"/>
          <w:sz w:val="20"/>
          <w:szCs w:val="20"/>
          <w:u w:val="none"/>
        </w:rPr>
        <w:t xml:space="preserve">Knoxville Accounting </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GSid</w:t>
      </w:r>
      <w:r w:rsidRPr="004170C2">
        <w:rPr>
          <w:rStyle w:val="Hyperlink"/>
          <w:rFonts w:ascii="Arial" w:hAnsi="Arial" w:cs="Arial"/>
          <w:color w:val="auto"/>
          <w:sz w:val="20"/>
          <w:szCs w:val="20"/>
          <w:u w:val="none"/>
        </w:rPr>
        <w:tab/>
        <w:t>806 203 014</w:t>
      </w:r>
      <w:r w:rsidRPr="004170C2">
        <w:rPr>
          <w:rStyle w:val="Hyperlink"/>
          <w:rFonts w:ascii="Arial" w:hAnsi="Arial" w:cs="Arial"/>
          <w:color w:val="auto"/>
          <w:sz w:val="20"/>
          <w:szCs w:val="20"/>
          <w:u w:val="none"/>
        </w:rPr>
        <w:tab/>
      </w:r>
      <w:r w:rsidRPr="004170C2">
        <w:rPr>
          <w:rStyle w:val="Hyperlink"/>
          <w:rFonts w:ascii="Arial" w:hAnsi="Arial" w:cs="Arial"/>
          <w:color w:val="auto"/>
          <w:sz w:val="20"/>
          <w:szCs w:val="20"/>
          <w:u w:val="none"/>
        </w:rPr>
        <w:tab/>
        <w:t>Plant Code 440</w:t>
      </w:r>
    </w:p>
    <w:p w:rsidR="0009428E" w:rsidRPr="00562EF6" w:rsidRDefault="0009428E" w:rsidP="0009428E">
      <w:pPr>
        <w:rPr>
          <w:rStyle w:val="Hyperlink"/>
          <w:rFonts w:ascii="Arial" w:hAnsi="Arial" w:cs="Arial"/>
          <w:color w:val="auto"/>
        </w:rPr>
      </w:pPr>
    </w:p>
    <w:p w:rsidR="0009428E" w:rsidRPr="00562EF6" w:rsidRDefault="0009428E" w:rsidP="0009428E">
      <w:pPr>
        <w:rPr>
          <w:rStyle w:val="Hyperlink"/>
          <w:rFonts w:ascii="Arial" w:hAnsi="Arial" w:cs="Arial"/>
          <w:color w:val="auto"/>
        </w:rPr>
      </w:pPr>
      <w:r w:rsidRPr="00562EF6">
        <w:rPr>
          <w:rStyle w:val="Hyperlink"/>
          <w:rFonts w:ascii="Arial" w:hAnsi="Arial" w:cs="Arial"/>
          <w:color w:val="auto"/>
        </w:rPr>
        <w:t>The Truck Group utilizes the following EDI transactions sets:</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820 – Remittance Advice – Select Suppliers</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824 – Application Advice</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830 – Planning Schedule with Release Capability</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856 – Ship Notice/Manifest(Advanced Shipping Notice)</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861 – Receiving Advice/Acceptance Certificate</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862 – Shipping Schedule – Select Suppliers</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864 – Text Message – Select Suppliers</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866 – Production Sequence – Select Suppliers</w:t>
      </w:r>
    </w:p>
    <w:p w:rsidR="0009428E" w:rsidRPr="00562EF6" w:rsidRDefault="0009428E" w:rsidP="00A100DD">
      <w:pPr>
        <w:pStyle w:val="ListParagraph"/>
        <w:numPr>
          <w:ilvl w:val="2"/>
          <w:numId w:val="36"/>
        </w:numPr>
        <w:rPr>
          <w:rFonts w:ascii="Arial" w:hAnsi="Arial" w:cs="Arial"/>
          <w:sz w:val="20"/>
          <w:szCs w:val="20"/>
          <w:u w:color="000000"/>
        </w:rPr>
      </w:pPr>
      <w:r w:rsidRPr="00562EF6">
        <w:rPr>
          <w:rFonts w:ascii="Arial" w:hAnsi="Arial" w:cs="Arial"/>
          <w:sz w:val="20"/>
          <w:szCs w:val="20"/>
          <w:u w:color="000000"/>
        </w:rPr>
        <w:t>997 – Functional Acknowledgement</w:t>
      </w:r>
    </w:p>
    <w:p w:rsidR="0009428E" w:rsidRPr="00562EF6" w:rsidRDefault="0009428E" w:rsidP="0009428E">
      <w:pPr>
        <w:pStyle w:val="ListParagraph"/>
        <w:ind w:left="2160"/>
        <w:rPr>
          <w:rFonts w:ascii="Arial" w:hAnsi="Arial" w:cs="Arial"/>
          <w:u w:color="000000"/>
        </w:rPr>
      </w:pPr>
    </w:p>
    <w:p w:rsidR="0009428E" w:rsidRPr="00562EF6" w:rsidRDefault="0009428E" w:rsidP="0009428E">
      <w:pPr>
        <w:jc w:val="center"/>
        <w:rPr>
          <w:rFonts w:ascii="Arial" w:hAnsi="Arial" w:cs="Arial"/>
          <w:b/>
          <w:bCs/>
          <w:i/>
          <w:iCs/>
          <w:sz w:val="72"/>
          <w:szCs w:val="72"/>
          <w:u w:val="thick" w:color="000000"/>
        </w:rPr>
      </w:pPr>
    </w:p>
    <w:p w:rsidR="0009428E" w:rsidRPr="00562EF6" w:rsidRDefault="0009428E" w:rsidP="0009428E">
      <w:pPr>
        <w:jc w:val="center"/>
        <w:rPr>
          <w:rFonts w:ascii="Arial" w:hAnsi="Arial" w:cs="Arial"/>
          <w:b/>
          <w:bCs/>
          <w:i/>
          <w:iCs/>
          <w:sz w:val="72"/>
          <w:szCs w:val="72"/>
          <w:u w:val="thick" w:color="000000"/>
        </w:rPr>
      </w:pPr>
    </w:p>
    <w:p w:rsidR="0009428E" w:rsidRPr="00562EF6" w:rsidRDefault="0009428E" w:rsidP="0009428E">
      <w:pPr>
        <w:jc w:val="center"/>
        <w:rPr>
          <w:rFonts w:ascii="Arial" w:hAnsi="Arial" w:cs="Arial"/>
          <w:b/>
          <w:bCs/>
          <w:i/>
          <w:iCs/>
          <w:sz w:val="72"/>
          <w:szCs w:val="72"/>
          <w:u w:val="thick" w:color="000000"/>
        </w:rPr>
      </w:pPr>
    </w:p>
    <w:p w:rsidR="0009428E" w:rsidRPr="00562EF6" w:rsidRDefault="0009428E" w:rsidP="0009428E">
      <w:pPr>
        <w:jc w:val="center"/>
        <w:rPr>
          <w:rFonts w:ascii="Arial" w:hAnsi="Arial" w:cs="Arial"/>
          <w:b/>
          <w:bCs/>
          <w:i/>
          <w:iCs/>
          <w:sz w:val="72"/>
          <w:szCs w:val="72"/>
          <w:u w:val="thick" w:color="000000"/>
        </w:rPr>
      </w:pPr>
    </w:p>
    <w:p w:rsidR="0009428E" w:rsidRPr="00562EF6" w:rsidRDefault="0009428E" w:rsidP="0009428E">
      <w:pPr>
        <w:jc w:val="center"/>
        <w:rPr>
          <w:rFonts w:ascii="Arial" w:hAnsi="Arial" w:cs="Arial"/>
          <w:b/>
          <w:bCs/>
          <w:i/>
          <w:iCs/>
          <w:sz w:val="72"/>
          <w:szCs w:val="72"/>
        </w:rPr>
      </w:pPr>
      <w:r w:rsidRPr="00562EF6">
        <w:rPr>
          <w:rFonts w:ascii="Arial" w:hAnsi="Arial" w:cs="Arial"/>
          <w:b/>
          <w:bCs/>
          <w:i/>
          <w:iCs/>
          <w:sz w:val="72"/>
          <w:szCs w:val="72"/>
        </w:rPr>
        <w:t>EDI Process Flow</w:t>
      </w:r>
    </w:p>
    <w:p w:rsidR="0009428E" w:rsidRPr="00562EF6" w:rsidRDefault="0009428E" w:rsidP="0009428E">
      <w:pPr>
        <w:jc w:val="center"/>
        <w:rPr>
          <w:rFonts w:ascii="Arial" w:hAnsi="Arial" w:cs="Arial"/>
          <w:b/>
          <w:bCs/>
          <w:i/>
          <w:iCs/>
          <w:sz w:val="72"/>
          <w:szCs w:val="72"/>
        </w:rPr>
      </w:pPr>
      <w:r w:rsidRPr="00562EF6">
        <w:rPr>
          <w:rFonts w:ascii="Arial" w:hAnsi="Arial" w:cs="Arial"/>
          <w:b/>
          <w:bCs/>
          <w:i/>
          <w:iCs/>
          <w:sz w:val="72"/>
          <w:szCs w:val="72"/>
        </w:rPr>
        <w:t>(Element 2.0)</w:t>
      </w: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jc w:val="center"/>
        <w:rPr>
          <w:rFonts w:ascii="Arial" w:hAnsi="Arial" w:cs="Arial"/>
          <w:b/>
          <w:bCs/>
          <w:i/>
          <w:iCs/>
          <w:sz w:val="28"/>
          <w:szCs w:val="28"/>
          <w:u w:val="thick" w:color="000000"/>
        </w:rPr>
      </w:pPr>
    </w:p>
    <w:p w:rsidR="00EB7D4B" w:rsidRPr="00562EF6" w:rsidRDefault="00EB7D4B">
      <w:pPr>
        <w:rPr>
          <w:rFonts w:ascii="Arial" w:hAnsi="Arial" w:cs="Arial"/>
          <w:b/>
          <w:bCs/>
          <w:i/>
          <w:iCs/>
          <w:sz w:val="28"/>
          <w:szCs w:val="28"/>
          <w:u w:val="thick" w:color="000000"/>
        </w:rPr>
      </w:pPr>
      <w:r w:rsidRPr="00562EF6">
        <w:rPr>
          <w:rFonts w:ascii="Arial" w:hAnsi="Arial" w:cs="Arial"/>
          <w:b/>
          <w:bCs/>
          <w:i/>
          <w:iCs/>
          <w:sz w:val="28"/>
          <w:szCs w:val="28"/>
          <w:u w:val="thick" w:color="000000"/>
        </w:rPr>
        <w:br w:type="page"/>
      </w:r>
    </w:p>
    <w:p w:rsidR="0009428E" w:rsidRPr="00562EF6" w:rsidRDefault="0009428E" w:rsidP="0009428E">
      <w:pPr>
        <w:jc w:val="center"/>
        <w:rPr>
          <w:rFonts w:ascii="Arial" w:hAnsi="Arial" w:cs="Arial"/>
          <w:b/>
          <w:bCs/>
          <w:i/>
          <w:iCs/>
          <w:sz w:val="28"/>
          <w:szCs w:val="28"/>
          <w:u w:val="thick" w:color="000000"/>
        </w:rPr>
      </w:pPr>
    </w:p>
    <w:p w:rsidR="0009428E" w:rsidRPr="00562EF6" w:rsidRDefault="0009428E" w:rsidP="0009428E">
      <w:pPr>
        <w:spacing w:line="240" w:lineRule="auto"/>
        <w:jc w:val="center"/>
        <w:rPr>
          <w:rFonts w:ascii="Arial" w:hAnsi="Arial" w:cs="Arial"/>
          <w:b/>
          <w:bCs/>
          <w:i/>
          <w:iCs/>
          <w:sz w:val="28"/>
          <w:szCs w:val="28"/>
          <w:u w:val="thick" w:color="000000"/>
        </w:rPr>
      </w:pPr>
      <w:r w:rsidRPr="00562EF6">
        <w:rPr>
          <w:rFonts w:ascii="Arial" w:hAnsi="Arial" w:cs="Arial"/>
          <w:b/>
          <w:bCs/>
          <w:i/>
          <w:iCs/>
          <w:sz w:val="28"/>
          <w:szCs w:val="28"/>
          <w:u w:val="thick" w:color="000000"/>
        </w:rPr>
        <w:t>EDI Process Flow</w:t>
      </w:r>
    </w:p>
    <w:p w:rsidR="0009428E" w:rsidRPr="00562EF6" w:rsidRDefault="0009428E" w:rsidP="0009428E">
      <w:pPr>
        <w:spacing w:line="240" w:lineRule="auto"/>
        <w:rPr>
          <w:rFonts w:ascii="Arial" w:hAnsi="Arial" w:cs="Arial"/>
          <w:bCs/>
          <w:iCs/>
          <w:u w:color="000000"/>
        </w:rPr>
      </w:pPr>
    </w:p>
    <w:p w:rsidR="0009428E" w:rsidRPr="00562EF6" w:rsidRDefault="0009428E" w:rsidP="0009428E">
      <w:pPr>
        <w:spacing w:line="240" w:lineRule="auto"/>
        <w:rPr>
          <w:rFonts w:ascii="Arial" w:hAnsi="Arial" w:cs="Arial"/>
          <w:bCs/>
          <w:iCs/>
          <w:u w:color="000000"/>
        </w:rPr>
      </w:pPr>
      <w:r w:rsidRPr="00562EF6">
        <w:rPr>
          <w:rFonts w:ascii="Arial" w:hAnsi="Arial" w:cs="Arial"/>
          <w:bCs/>
          <w:iCs/>
          <w:u w:color="000000"/>
        </w:rPr>
        <w:t xml:space="preserve">2.1 – Please refer to </w:t>
      </w:r>
      <w:hyperlink r:id="rId18" w:history="1">
        <w:r w:rsidRPr="00562EF6">
          <w:rPr>
            <w:rStyle w:val="Hyperlink"/>
            <w:rFonts w:ascii="Arial" w:hAnsi="Arial" w:cs="Arial"/>
            <w:color w:val="auto"/>
          </w:rPr>
          <w:t>http://www.navistarsupplier.com</w:t>
        </w:r>
      </w:hyperlink>
      <w:r w:rsidRPr="00562EF6">
        <w:rPr>
          <w:rStyle w:val="Hyperlink"/>
          <w:rFonts w:ascii="Arial" w:hAnsi="Arial" w:cs="Arial"/>
          <w:color w:val="auto"/>
        </w:rPr>
        <w:t xml:space="preserve"> </w:t>
      </w:r>
      <w:r w:rsidRPr="00562EF6">
        <w:rPr>
          <w:rFonts w:ascii="Arial" w:hAnsi="Arial" w:cs="Arial"/>
        </w:rPr>
        <w:t xml:space="preserve">for </w:t>
      </w:r>
      <w:r w:rsidRPr="00562EF6">
        <w:rPr>
          <w:rFonts w:ascii="Arial" w:hAnsi="Arial" w:cs="Arial"/>
          <w:bCs/>
          <w:iCs/>
          <w:u w:color="000000"/>
        </w:rPr>
        <w:t>EDI Implementations Guides and Business Process Guides located under the EDI tab.</w:t>
      </w:r>
    </w:p>
    <w:p w:rsidR="0009428E" w:rsidRPr="00562EF6" w:rsidRDefault="0009428E" w:rsidP="0009428E">
      <w:pPr>
        <w:ind w:firstLine="360"/>
        <w:rPr>
          <w:rFonts w:ascii="Arial" w:hAnsi="Arial" w:cs="Arial"/>
          <w:bCs/>
          <w:iCs/>
          <w:u w:val="single"/>
        </w:rPr>
      </w:pPr>
      <w:r w:rsidRPr="00562EF6">
        <w:rPr>
          <w:rFonts w:ascii="Arial" w:hAnsi="Arial" w:cs="Arial"/>
          <w:bCs/>
          <w:iCs/>
          <w:u w:color="000000"/>
        </w:rPr>
        <w:t xml:space="preserve">2.1.1 </w:t>
      </w:r>
      <w:r w:rsidRPr="00562EF6">
        <w:rPr>
          <w:rFonts w:ascii="Arial" w:hAnsi="Arial" w:cs="Arial"/>
          <w:bCs/>
          <w:iCs/>
          <w:u w:val="single"/>
        </w:rPr>
        <w:t>Process Flow</w:t>
      </w:r>
    </w:p>
    <w:p w:rsidR="0009428E" w:rsidRPr="00562EF6" w:rsidRDefault="0009428E" w:rsidP="00A100DD">
      <w:pPr>
        <w:pStyle w:val="ListParagraph"/>
        <w:numPr>
          <w:ilvl w:val="0"/>
          <w:numId w:val="40"/>
        </w:numPr>
        <w:rPr>
          <w:rFonts w:ascii="Arial" w:hAnsi="Arial" w:cs="Arial"/>
          <w:bCs/>
          <w:iCs/>
          <w:u w:color="000000"/>
        </w:rPr>
      </w:pPr>
      <w:r w:rsidRPr="00562EF6">
        <w:rPr>
          <w:rFonts w:ascii="Arial" w:hAnsi="Arial" w:cs="Arial"/>
          <w:bCs/>
          <w:iCs/>
          <w:u w:color="000000"/>
        </w:rPr>
        <w:t>830 Material Release is transmitted once a week and will contain actual truck orders and production forecasts.  This will serve as a shipping authorization for most suppliers identified by each of the Truck Assembly Plants.</w:t>
      </w:r>
    </w:p>
    <w:p w:rsidR="0009428E" w:rsidRPr="00562EF6" w:rsidRDefault="0009428E" w:rsidP="00A100DD">
      <w:pPr>
        <w:pStyle w:val="ListParagraph"/>
        <w:numPr>
          <w:ilvl w:val="0"/>
          <w:numId w:val="40"/>
        </w:numPr>
        <w:rPr>
          <w:rFonts w:ascii="Arial" w:hAnsi="Arial" w:cs="Arial"/>
          <w:bCs/>
          <w:iCs/>
          <w:u w:color="000000"/>
        </w:rPr>
      </w:pPr>
      <w:r w:rsidRPr="00562EF6">
        <w:rPr>
          <w:rFonts w:ascii="Arial" w:hAnsi="Arial" w:cs="Arial"/>
          <w:bCs/>
          <w:iCs/>
          <w:u w:color="000000"/>
        </w:rPr>
        <w:t xml:space="preserve">862 Shipping Authorization is transmitted 4 days per week to </w:t>
      </w:r>
      <w:r w:rsidRPr="00562EF6">
        <w:rPr>
          <w:rFonts w:ascii="Arial" w:hAnsi="Arial" w:cs="Arial"/>
          <w:b/>
          <w:bCs/>
          <w:iCs/>
          <w:u w:color="000000"/>
        </w:rPr>
        <w:t>select suppliers</w:t>
      </w:r>
      <w:r w:rsidRPr="00562EF6">
        <w:rPr>
          <w:rFonts w:ascii="Arial" w:hAnsi="Arial" w:cs="Arial"/>
          <w:bCs/>
          <w:iCs/>
          <w:u w:color="000000"/>
        </w:rPr>
        <w:t xml:space="preserve"> and will be used to communicate daily line set requirements and actual truck orders.    </w:t>
      </w:r>
    </w:p>
    <w:p w:rsidR="0009428E" w:rsidRPr="00562EF6" w:rsidRDefault="0009428E" w:rsidP="00A100DD">
      <w:pPr>
        <w:pStyle w:val="ListParagraph"/>
        <w:numPr>
          <w:ilvl w:val="0"/>
          <w:numId w:val="40"/>
        </w:numPr>
        <w:rPr>
          <w:rFonts w:ascii="Arial" w:hAnsi="Arial" w:cs="Arial"/>
          <w:bCs/>
          <w:iCs/>
          <w:u w:color="000000"/>
        </w:rPr>
      </w:pPr>
      <w:r w:rsidRPr="00562EF6">
        <w:rPr>
          <w:rFonts w:ascii="Arial" w:hAnsi="Arial" w:cs="Arial"/>
          <w:bCs/>
          <w:iCs/>
          <w:u w:color="000000"/>
        </w:rPr>
        <w:t>864 Text Message is transmitted as needed and will communicate plant or operational announcements via EDI.</w:t>
      </w:r>
    </w:p>
    <w:p w:rsidR="0009428E" w:rsidRPr="00562EF6" w:rsidRDefault="0009428E" w:rsidP="00A100DD">
      <w:pPr>
        <w:pStyle w:val="ListParagraph"/>
        <w:numPr>
          <w:ilvl w:val="0"/>
          <w:numId w:val="40"/>
        </w:numPr>
        <w:rPr>
          <w:rFonts w:ascii="Arial" w:hAnsi="Arial" w:cs="Arial"/>
          <w:bCs/>
          <w:iCs/>
          <w:u w:color="000000"/>
        </w:rPr>
      </w:pPr>
      <w:r w:rsidRPr="00562EF6">
        <w:rPr>
          <w:rFonts w:ascii="Arial" w:hAnsi="Arial" w:cs="Arial"/>
          <w:bCs/>
          <w:iCs/>
          <w:u w:color="000000"/>
        </w:rPr>
        <w:t xml:space="preserve">866 Production Sequence is transmitted daily to </w:t>
      </w:r>
      <w:r w:rsidRPr="00562EF6">
        <w:rPr>
          <w:rFonts w:ascii="Arial" w:hAnsi="Arial" w:cs="Arial"/>
          <w:b/>
          <w:bCs/>
          <w:iCs/>
          <w:u w:color="000000"/>
        </w:rPr>
        <w:t>select suppliers</w:t>
      </w:r>
      <w:r w:rsidRPr="00562EF6">
        <w:rPr>
          <w:rFonts w:ascii="Arial" w:hAnsi="Arial" w:cs="Arial"/>
          <w:bCs/>
          <w:iCs/>
          <w:u w:color="000000"/>
        </w:rPr>
        <w:t xml:space="preserve"> and will be used to identify component requirements in actual production build sequence, for transport directly to the plant assembly line.  All requirements within the EDI 866 are for truck orders that have been firmly committed, firmly coded, and build sequence established.  Attribute Based Release (ABR’s) are communicated through the 866 and consist of a grouping of feature part numbers.</w:t>
      </w:r>
    </w:p>
    <w:p w:rsidR="0009428E" w:rsidRPr="00562EF6" w:rsidRDefault="0009428E" w:rsidP="00A100DD">
      <w:pPr>
        <w:pStyle w:val="ListParagraph"/>
        <w:numPr>
          <w:ilvl w:val="0"/>
          <w:numId w:val="40"/>
        </w:numPr>
        <w:rPr>
          <w:rFonts w:ascii="Arial" w:hAnsi="Arial" w:cs="Arial"/>
          <w:bCs/>
          <w:iCs/>
          <w:u w:color="000000"/>
        </w:rPr>
      </w:pPr>
      <w:r w:rsidRPr="00562EF6">
        <w:rPr>
          <w:rFonts w:ascii="Arial" w:hAnsi="Arial" w:cs="Arial"/>
          <w:bCs/>
          <w:iCs/>
          <w:u w:color="000000"/>
        </w:rPr>
        <w:t>997 Functional Acknowledgement must be transmitted from supplier within 24 hours of document receipt</w:t>
      </w:r>
    </w:p>
    <w:p w:rsidR="0009428E" w:rsidRPr="00562EF6" w:rsidRDefault="0009428E" w:rsidP="00A100DD">
      <w:pPr>
        <w:pStyle w:val="ListParagraph"/>
        <w:numPr>
          <w:ilvl w:val="0"/>
          <w:numId w:val="40"/>
        </w:numPr>
        <w:rPr>
          <w:rStyle w:val="Hyperlink"/>
          <w:rFonts w:ascii="Arial" w:hAnsi="Arial" w:cs="Arial"/>
          <w:color w:val="auto"/>
        </w:rPr>
      </w:pPr>
      <w:r w:rsidRPr="00562EF6">
        <w:rPr>
          <w:rFonts w:ascii="Arial" w:hAnsi="Arial" w:cs="Arial"/>
          <w:bCs/>
          <w:iCs/>
          <w:u w:color="000000"/>
        </w:rPr>
        <w:t xml:space="preserve">Supplier ships all material to each Truck Plant or the respective Truck Plant’s alternate ship to location.  A full listing of each plant’s alternate ship to locations is available at </w:t>
      </w:r>
      <w:hyperlink r:id="rId19" w:history="1">
        <w:r w:rsidRPr="00562EF6">
          <w:rPr>
            <w:rStyle w:val="Hyperlink"/>
            <w:rFonts w:ascii="Arial" w:hAnsi="Arial" w:cs="Arial"/>
            <w:color w:val="auto"/>
          </w:rPr>
          <w:t>http://www.navistarsupplier.com/EDI/EDI_General.aspx</w:t>
        </w:r>
      </w:hyperlink>
      <w:r w:rsidRPr="00562EF6">
        <w:rPr>
          <w:rStyle w:val="Hyperlink"/>
          <w:rFonts w:ascii="Arial" w:hAnsi="Arial" w:cs="Arial"/>
          <w:color w:val="auto"/>
        </w:rPr>
        <w:t xml:space="preserve"> </w:t>
      </w:r>
    </w:p>
    <w:p w:rsidR="0009428E" w:rsidRPr="00562EF6" w:rsidRDefault="0009428E" w:rsidP="00A100DD">
      <w:pPr>
        <w:pStyle w:val="ListParagraph"/>
        <w:numPr>
          <w:ilvl w:val="0"/>
          <w:numId w:val="40"/>
        </w:numPr>
        <w:rPr>
          <w:rFonts w:ascii="Arial" w:hAnsi="Arial" w:cs="Arial"/>
          <w:bCs/>
          <w:iCs/>
          <w:u w:color="000000"/>
        </w:rPr>
      </w:pPr>
      <w:r w:rsidRPr="00562EF6">
        <w:rPr>
          <w:rFonts w:ascii="Arial" w:hAnsi="Arial" w:cs="Arial"/>
          <w:b/>
          <w:bCs/>
          <w:iCs/>
          <w:u w:color="000000"/>
        </w:rPr>
        <w:t>The s</w:t>
      </w:r>
      <w:r w:rsidRPr="00562EF6">
        <w:rPr>
          <w:rFonts w:ascii="Arial" w:hAnsi="Arial" w:cs="Arial"/>
          <w:b/>
        </w:rPr>
        <w:t>upplier must transmit an accurate and complete EDI 856 to the using Truck Plant at time of shipment, p</w:t>
      </w:r>
      <w:r w:rsidRPr="00562EF6">
        <w:rPr>
          <w:rFonts w:ascii="Arial" w:hAnsi="Arial" w:cs="Arial"/>
          <w:b/>
          <w:bCs/>
          <w:iCs/>
          <w:u w:color="000000"/>
        </w:rPr>
        <w:t xml:space="preserve">lease refer to  </w:t>
      </w:r>
      <w:hyperlink r:id="rId20" w:history="1">
        <w:r w:rsidRPr="00562EF6">
          <w:rPr>
            <w:rStyle w:val="Hyperlink"/>
            <w:rFonts w:ascii="Arial" w:hAnsi="Arial" w:cs="Arial"/>
            <w:color w:val="auto"/>
          </w:rPr>
          <w:t>http://www.navistarsupplier.com/EDI/EDI_Implementation_Guides.aspx</w:t>
        </w:r>
      </w:hyperlink>
      <w:r w:rsidRPr="00562EF6">
        <w:rPr>
          <w:rStyle w:val="Hyperlink"/>
          <w:rFonts w:ascii="Arial" w:hAnsi="Arial" w:cs="Arial"/>
          <w:color w:val="auto"/>
        </w:rPr>
        <w:t xml:space="preserve"> </w:t>
      </w:r>
      <w:r w:rsidRPr="00562EF6">
        <w:rPr>
          <w:rFonts w:ascii="Arial" w:hAnsi="Arial" w:cs="Arial"/>
        </w:rPr>
        <w:t xml:space="preserve"> </w:t>
      </w:r>
      <w:r w:rsidRPr="00562EF6">
        <w:rPr>
          <w:rFonts w:ascii="Arial" w:hAnsi="Arial" w:cs="Arial"/>
          <w:b/>
          <w:bCs/>
          <w:iCs/>
          <w:u w:color="000000"/>
        </w:rPr>
        <w:t>for a complete list of 856 requirements.</w:t>
      </w:r>
      <w:r w:rsidRPr="00562EF6">
        <w:rPr>
          <w:rFonts w:ascii="Arial" w:hAnsi="Arial" w:cs="Arial"/>
          <w:bCs/>
          <w:iCs/>
          <w:u w:color="000000"/>
        </w:rPr>
        <w:t xml:space="preserve">  This ASN along with a quick receive label attached to the packing list will be used to facilitate receipt into the Logistics Provider or assembly plant facility as well as the subsequent generation of ERS(Evaluated Receipt Settlement) Payment process.  </w:t>
      </w:r>
    </w:p>
    <w:p w:rsidR="0009428E" w:rsidRPr="00562EF6" w:rsidRDefault="0009428E" w:rsidP="00A100DD">
      <w:pPr>
        <w:pStyle w:val="ListParagraph"/>
        <w:numPr>
          <w:ilvl w:val="0"/>
          <w:numId w:val="40"/>
        </w:numPr>
        <w:rPr>
          <w:rFonts w:ascii="Arial" w:hAnsi="Arial" w:cs="Arial"/>
          <w:bCs/>
          <w:iCs/>
          <w:u w:color="000000"/>
        </w:rPr>
      </w:pPr>
      <w:r w:rsidRPr="00562EF6">
        <w:rPr>
          <w:rFonts w:ascii="Arial" w:hAnsi="Arial" w:cs="Arial"/>
          <w:bCs/>
          <w:iCs/>
          <w:u w:color="000000"/>
        </w:rPr>
        <w:t>Navistar transmits a 997 confirming electronic receipt of the EDI 856</w:t>
      </w:r>
    </w:p>
    <w:p w:rsidR="0009428E" w:rsidRPr="00562EF6" w:rsidRDefault="0009428E" w:rsidP="00A100DD">
      <w:pPr>
        <w:pStyle w:val="ListParagraph"/>
        <w:numPr>
          <w:ilvl w:val="0"/>
          <w:numId w:val="41"/>
        </w:numPr>
        <w:rPr>
          <w:rFonts w:ascii="Arial" w:hAnsi="Arial" w:cs="Arial"/>
        </w:rPr>
      </w:pPr>
      <w:r w:rsidRPr="00562EF6">
        <w:rPr>
          <w:rFonts w:ascii="Arial" w:hAnsi="Arial" w:cs="Arial"/>
        </w:rPr>
        <w:t xml:space="preserve">Navistar transmits an EDI 861 for receipt discrepancies related to the EDI 856 or missing ASNs.  </w:t>
      </w:r>
    </w:p>
    <w:p w:rsidR="0009428E" w:rsidRPr="00562EF6" w:rsidRDefault="0009428E" w:rsidP="00A100DD">
      <w:pPr>
        <w:pStyle w:val="ListParagraph"/>
        <w:numPr>
          <w:ilvl w:val="0"/>
          <w:numId w:val="41"/>
        </w:numPr>
        <w:rPr>
          <w:rFonts w:ascii="Arial" w:hAnsi="Arial" w:cs="Arial"/>
        </w:rPr>
      </w:pPr>
      <w:r w:rsidRPr="00562EF6">
        <w:rPr>
          <w:rFonts w:ascii="Arial" w:hAnsi="Arial" w:cs="Arial"/>
        </w:rPr>
        <w:t xml:space="preserve">Navistar transmits an EDI 824 advising of internal data issues related to the EDI 856.  Please refer to </w:t>
      </w:r>
      <w:hyperlink r:id="rId21" w:history="1">
        <w:r w:rsidRPr="00562EF6">
          <w:rPr>
            <w:rStyle w:val="Hyperlink"/>
            <w:rFonts w:ascii="Arial" w:hAnsi="Arial" w:cs="Arial"/>
            <w:color w:val="auto"/>
          </w:rPr>
          <w:t>http://www.navistarsupplier.com/EDI/EDI_General.aspx</w:t>
        </w:r>
      </w:hyperlink>
      <w:r w:rsidRPr="00562EF6">
        <w:t xml:space="preserve"> </w:t>
      </w:r>
      <w:r w:rsidRPr="00562EF6">
        <w:rPr>
          <w:rFonts w:ascii="Arial" w:hAnsi="Arial" w:cs="Arial"/>
        </w:rPr>
        <w:t>for the Appendix of 824 Error Codes.</w:t>
      </w:r>
    </w:p>
    <w:p w:rsidR="0009428E" w:rsidRPr="00562EF6" w:rsidRDefault="0009428E">
      <w:pPr>
        <w:rPr>
          <w:rFonts w:ascii="Arial" w:eastAsia="Times New Roman" w:hAnsi="Arial" w:cs="Arial"/>
          <w:b/>
          <w:bCs/>
          <w:i/>
          <w:iCs/>
          <w:sz w:val="28"/>
          <w:szCs w:val="28"/>
          <w:highlight w:val="yellow"/>
          <w:u w:color="000000"/>
        </w:rPr>
      </w:pPr>
      <w:r w:rsidRPr="00562EF6">
        <w:rPr>
          <w:b/>
          <w:bCs/>
          <w:i/>
          <w:iCs/>
          <w:sz w:val="28"/>
          <w:szCs w:val="28"/>
          <w:highlight w:val="yellow"/>
          <w:u w:color="000000"/>
        </w:rPr>
        <w:br w:type="page"/>
      </w:r>
    </w:p>
    <w:p w:rsidR="0009428E" w:rsidRPr="00562EF6" w:rsidRDefault="0009428E" w:rsidP="0009428E">
      <w:pPr>
        <w:pStyle w:val="BodyTextIndent2"/>
        <w:jc w:val="center"/>
        <w:rPr>
          <w:b/>
          <w:bCs/>
          <w:i/>
          <w:iCs/>
          <w:sz w:val="28"/>
          <w:szCs w:val="28"/>
          <w:highlight w:val="yellow"/>
          <w:u w:color="000000"/>
        </w:rPr>
      </w:pPr>
    </w:p>
    <w:p w:rsidR="0009428E" w:rsidRPr="00562EF6" w:rsidRDefault="004170C2" w:rsidP="0009428E">
      <w:pPr>
        <w:rPr>
          <w:rFonts w:ascii="Arial" w:hAnsi="Arial" w:cs="Arial"/>
          <w:u w:color="000000"/>
        </w:rPr>
      </w:pPr>
      <w:r w:rsidRPr="004170C2">
        <w:rPr>
          <w:rFonts w:ascii="Arial" w:hAnsi="Arial" w:cs="Arial"/>
        </w:rPr>
        <w:t>2. 2</w:t>
      </w:r>
      <w:r>
        <w:rPr>
          <w:rFonts w:ascii="Arial" w:hAnsi="Arial" w:cs="Arial"/>
          <w:u w:val="single"/>
        </w:rPr>
        <w:t xml:space="preserve"> </w:t>
      </w:r>
      <w:r w:rsidR="0009428E" w:rsidRPr="00562EF6">
        <w:rPr>
          <w:rFonts w:ascii="Arial" w:hAnsi="Arial" w:cs="Arial"/>
          <w:u w:val="single"/>
        </w:rPr>
        <w:t>Electronic Receipts Settlement (ERS)</w:t>
      </w:r>
    </w:p>
    <w:p w:rsidR="0009428E" w:rsidRPr="004170C2" w:rsidRDefault="0009428E" w:rsidP="00A100DD">
      <w:pPr>
        <w:pStyle w:val="ListParagraph"/>
        <w:numPr>
          <w:ilvl w:val="0"/>
          <w:numId w:val="46"/>
        </w:numPr>
        <w:rPr>
          <w:rStyle w:val="Hyperlink"/>
          <w:rFonts w:ascii="Arial" w:hAnsi="Arial" w:cs="Arial"/>
          <w:color w:val="auto"/>
        </w:rPr>
      </w:pPr>
      <w:r w:rsidRPr="004170C2">
        <w:rPr>
          <w:rStyle w:val="Hyperlink"/>
          <w:rFonts w:ascii="Arial" w:hAnsi="Arial" w:cs="Arial"/>
          <w:color w:val="auto"/>
          <w:u w:val="none"/>
        </w:rPr>
        <w:t>Electronic Receipts Settlement (ERS) is a business process between trading partners that conducts commerce without invoices.  The ERS payment to the supplier is based on the EDI 856 Advanced Shipping Notice transmitted to the Plants. The supplier will be paid via a paper check, but the remittance advice will be an EDI820 Electronic Remittance Advice. This Advice will have all the invoices paid on the check listed, and this includes invoices for locations that are not ERS. The ERS invoices will also have the part number detail information (part number, quantity, unit price, and receiving ticket number).</w:t>
      </w:r>
      <w:r w:rsidRPr="004170C2">
        <w:rPr>
          <w:sz w:val="23"/>
          <w:szCs w:val="23"/>
        </w:rPr>
        <w:t xml:space="preserve"> </w:t>
      </w:r>
      <w:r w:rsidRPr="004170C2">
        <w:rPr>
          <w:rStyle w:val="Hyperlink"/>
          <w:rFonts w:ascii="Arial" w:hAnsi="Arial" w:cs="Arial"/>
          <w:b/>
          <w:color w:val="auto"/>
        </w:rPr>
        <w:t>Suppliers IT department will need to provide the EDI820 Electronic Remittance Advice to their Accounting Departments so that they can reconcile</w:t>
      </w:r>
      <w:r w:rsidRPr="004170C2">
        <w:rPr>
          <w:b/>
          <w:bCs/>
          <w:sz w:val="23"/>
          <w:szCs w:val="23"/>
        </w:rPr>
        <w:t xml:space="preserve"> </w:t>
      </w:r>
      <w:r w:rsidRPr="004170C2">
        <w:rPr>
          <w:rStyle w:val="Hyperlink"/>
          <w:rFonts w:ascii="Arial" w:hAnsi="Arial" w:cs="Arial"/>
          <w:b/>
          <w:color w:val="auto"/>
        </w:rPr>
        <w:t>their Accounts Receivable</w:t>
      </w:r>
      <w:r w:rsidRPr="004170C2">
        <w:rPr>
          <w:b/>
          <w:bCs/>
          <w:sz w:val="23"/>
          <w:szCs w:val="23"/>
        </w:rPr>
        <w:t xml:space="preserve">. </w:t>
      </w:r>
      <w:r w:rsidRPr="004170C2">
        <w:rPr>
          <w:rStyle w:val="Hyperlink"/>
          <w:rFonts w:ascii="Arial" w:hAnsi="Arial" w:cs="Arial"/>
          <w:color w:val="auto"/>
        </w:rPr>
        <w:t xml:space="preserve"> </w:t>
      </w:r>
      <w:r w:rsidRPr="004170C2">
        <w:rPr>
          <w:rStyle w:val="Hyperlink"/>
          <w:rFonts w:ascii="Arial" w:hAnsi="Arial" w:cs="Arial"/>
          <w:color w:val="auto"/>
          <w:u w:val="none"/>
        </w:rPr>
        <w:t xml:space="preserve">You may access the </w:t>
      </w:r>
      <w:r w:rsidRPr="004170C2">
        <w:rPr>
          <w:rStyle w:val="Hyperlink"/>
          <w:rFonts w:ascii="Arial" w:hAnsi="Arial" w:cs="Arial"/>
          <w:i/>
          <w:iCs/>
          <w:color w:val="auto"/>
          <w:u w:val="none"/>
        </w:rPr>
        <w:t xml:space="preserve">Evaluated Receipt Settlement (ERS) Invoicing Procedures </w:t>
      </w:r>
      <w:r w:rsidRPr="004170C2">
        <w:rPr>
          <w:rStyle w:val="Hyperlink"/>
          <w:rFonts w:ascii="Arial" w:hAnsi="Arial" w:cs="Arial"/>
          <w:color w:val="auto"/>
          <w:u w:val="none"/>
        </w:rPr>
        <w:t xml:space="preserve">at </w:t>
      </w:r>
      <w:hyperlink r:id="rId22" w:history="1">
        <w:r w:rsidRPr="004170C2">
          <w:rPr>
            <w:rStyle w:val="Hyperlink"/>
            <w:rFonts w:ascii="Arial" w:hAnsi="Arial" w:cs="Arial"/>
            <w:color w:val="auto"/>
            <w:u w:val="none"/>
          </w:rPr>
          <w:t>http://www.navistarsupplier.com</w:t>
        </w:r>
      </w:hyperlink>
      <w:r w:rsidRPr="004170C2">
        <w:rPr>
          <w:rStyle w:val="Hyperlink"/>
          <w:rFonts w:ascii="Arial" w:hAnsi="Arial" w:cs="Arial"/>
          <w:color w:val="auto"/>
          <w:u w:val="none"/>
        </w:rPr>
        <w:t xml:space="preserve"> and clicking on the “Payment Instructions/Evaluated Receipt Settlement (ERS)” tabs.</w:t>
      </w:r>
    </w:p>
    <w:p w:rsidR="0009428E" w:rsidRPr="00562EF6" w:rsidRDefault="0009428E">
      <w:pPr>
        <w:rPr>
          <w:rStyle w:val="Hyperlink"/>
          <w:rFonts w:ascii="Arial" w:hAnsi="Arial" w:cs="Arial"/>
          <w:color w:val="auto"/>
          <w:sz w:val="72"/>
          <w:szCs w:val="72"/>
        </w:rPr>
      </w:pPr>
      <w:r w:rsidRPr="00562EF6">
        <w:rPr>
          <w:rStyle w:val="Hyperlink"/>
          <w:rFonts w:ascii="Arial" w:hAnsi="Arial" w:cs="Arial"/>
          <w:color w:val="auto"/>
          <w:sz w:val="72"/>
          <w:szCs w:val="72"/>
        </w:rPr>
        <w:br w:type="page"/>
      </w:r>
    </w:p>
    <w:p w:rsidR="0009428E" w:rsidRPr="00562EF6" w:rsidRDefault="0009428E" w:rsidP="0009428E">
      <w:pPr>
        <w:jc w:val="center"/>
        <w:rPr>
          <w:rStyle w:val="Hyperlink"/>
          <w:rFonts w:ascii="Arial" w:hAnsi="Arial" w:cs="Arial"/>
          <w:color w:val="auto"/>
          <w:sz w:val="72"/>
          <w:szCs w:val="72"/>
        </w:rPr>
      </w:pPr>
    </w:p>
    <w:p w:rsidR="0009428E" w:rsidRPr="00562EF6" w:rsidRDefault="0009428E" w:rsidP="0009428E">
      <w:pPr>
        <w:jc w:val="center"/>
        <w:rPr>
          <w:rStyle w:val="Hyperlink"/>
          <w:rFonts w:ascii="Arial" w:hAnsi="Arial" w:cs="Arial"/>
          <w:color w:val="auto"/>
          <w:sz w:val="72"/>
          <w:szCs w:val="72"/>
        </w:rPr>
      </w:pPr>
    </w:p>
    <w:p w:rsidR="0009428E" w:rsidRPr="00562EF6" w:rsidRDefault="0009428E" w:rsidP="0009428E">
      <w:pPr>
        <w:jc w:val="center"/>
        <w:rPr>
          <w:rStyle w:val="Hyperlink"/>
          <w:rFonts w:ascii="Arial" w:hAnsi="Arial" w:cs="Arial"/>
          <w:color w:val="auto"/>
          <w:sz w:val="72"/>
          <w:szCs w:val="72"/>
        </w:rPr>
      </w:pPr>
    </w:p>
    <w:p w:rsidR="0009428E" w:rsidRPr="00562EF6" w:rsidRDefault="0009428E" w:rsidP="0009428E">
      <w:pPr>
        <w:jc w:val="center"/>
        <w:rPr>
          <w:rStyle w:val="Hyperlink"/>
          <w:rFonts w:ascii="Arial" w:hAnsi="Arial" w:cs="Arial"/>
          <w:b/>
          <w:i/>
          <w:color w:val="auto"/>
          <w:sz w:val="72"/>
          <w:szCs w:val="72"/>
        </w:rPr>
      </w:pPr>
    </w:p>
    <w:p w:rsidR="0009428E" w:rsidRPr="00562EF6" w:rsidRDefault="0009428E" w:rsidP="0009428E">
      <w:pPr>
        <w:jc w:val="center"/>
        <w:rPr>
          <w:rStyle w:val="Hyperlink"/>
          <w:rFonts w:ascii="Arial" w:hAnsi="Arial" w:cs="Arial"/>
          <w:b/>
          <w:i/>
          <w:color w:val="auto"/>
          <w:sz w:val="72"/>
          <w:szCs w:val="72"/>
        </w:rPr>
      </w:pPr>
      <w:r w:rsidRPr="00562EF6">
        <w:rPr>
          <w:rStyle w:val="Hyperlink"/>
          <w:rFonts w:ascii="Arial" w:hAnsi="Arial" w:cs="Arial"/>
          <w:b/>
          <w:i/>
          <w:color w:val="auto"/>
          <w:sz w:val="72"/>
          <w:szCs w:val="72"/>
        </w:rPr>
        <w:t>Transportation</w:t>
      </w:r>
    </w:p>
    <w:p w:rsidR="0009428E" w:rsidRPr="00562EF6" w:rsidRDefault="0009428E" w:rsidP="0009428E">
      <w:pPr>
        <w:jc w:val="center"/>
        <w:rPr>
          <w:rFonts w:ascii="Arial" w:hAnsi="Arial" w:cs="Arial"/>
          <w:b/>
          <w:i/>
          <w:sz w:val="72"/>
          <w:szCs w:val="72"/>
          <w:highlight w:val="yellow"/>
        </w:rPr>
      </w:pPr>
      <w:r w:rsidRPr="00562EF6">
        <w:rPr>
          <w:rStyle w:val="Hyperlink"/>
          <w:rFonts w:ascii="Arial" w:hAnsi="Arial" w:cs="Arial"/>
          <w:b/>
          <w:i/>
          <w:color w:val="auto"/>
          <w:sz w:val="72"/>
          <w:szCs w:val="72"/>
        </w:rPr>
        <w:t>(Element 3.0)</w:t>
      </w:r>
    </w:p>
    <w:p w:rsidR="0009428E" w:rsidRPr="00562EF6" w:rsidRDefault="0009428E" w:rsidP="00EB7D4B">
      <w:pPr>
        <w:pageBreakBefore/>
        <w:autoSpaceDE w:val="0"/>
        <w:autoSpaceDN w:val="0"/>
        <w:adjustRightInd w:val="0"/>
        <w:spacing w:line="288" w:lineRule="auto"/>
        <w:jc w:val="center"/>
        <w:textAlignment w:val="center"/>
        <w:rPr>
          <w:rFonts w:ascii="Arial" w:hAnsi="Arial" w:cs="Arial"/>
        </w:rPr>
      </w:pPr>
      <w:r w:rsidRPr="00562EF6">
        <w:rPr>
          <w:rFonts w:ascii="Arial" w:hAnsi="Arial" w:cs="Arial"/>
          <w:b/>
          <w:bCs/>
          <w:i/>
          <w:iCs/>
          <w:sz w:val="28"/>
          <w:szCs w:val="28"/>
          <w:u w:val="thick" w:color="000000"/>
        </w:rPr>
        <w:lastRenderedPageBreak/>
        <w:t>TRANSPORTATION</w:t>
      </w:r>
    </w:p>
    <w:p w:rsidR="0009428E" w:rsidRPr="00562EF6" w:rsidRDefault="0009428E" w:rsidP="0009428E">
      <w:pPr>
        <w:pStyle w:val="ListParagraph"/>
        <w:numPr>
          <w:ilvl w:val="0"/>
          <w:numId w:val="33"/>
        </w:numPr>
        <w:rPr>
          <w:rFonts w:ascii="Arial" w:hAnsi="Arial" w:cs="Arial"/>
          <w:b/>
        </w:rPr>
      </w:pPr>
      <w:r w:rsidRPr="00562EF6">
        <w:rPr>
          <w:rFonts w:ascii="Arial" w:hAnsi="Arial" w:cs="Arial"/>
          <w:b/>
        </w:rPr>
        <w:t xml:space="preserve">Navistar takes the position that all requirements will be met unless communicated to your plant scheduler.  Providing early notification may allow the plant to make alternate plans on a short term basis.  </w:t>
      </w:r>
    </w:p>
    <w:p w:rsidR="0009428E" w:rsidRPr="00562EF6" w:rsidRDefault="0009428E" w:rsidP="0009428E">
      <w:pPr>
        <w:pStyle w:val="ListParagraph"/>
        <w:numPr>
          <w:ilvl w:val="0"/>
          <w:numId w:val="33"/>
        </w:numPr>
        <w:rPr>
          <w:rFonts w:ascii="Arial" w:hAnsi="Arial" w:cs="Arial"/>
        </w:rPr>
      </w:pPr>
      <w:r w:rsidRPr="00562EF6">
        <w:rPr>
          <w:rFonts w:ascii="Arial" w:hAnsi="Arial" w:cs="Arial"/>
          <w:b/>
        </w:rPr>
        <w:t>Any catastrophic issues, force majeure, MUST be communicated immediately for direct supply and within 24 hours for additional potential supplier impacts or be subject to financial penalty</w:t>
      </w:r>
      <w:r w:rsidRPr="00562EF6">
        <w:rPr>
          <w:rFonts w:ascii="Arial" w:hAnsi="Arial" w:cs="Arial"/>
        </w:rPr>
        <w:t>.</w:t>
      </w:r>
    </w:p>
    <w:p w:rsidR="0009428E" w:rsidRPr="00562EF6" w:rsidRDefault="0009428E" w:rsidP="0009428E">
      <w:pPr>
        <w:pStyle w:val="ListParagraph"/>
        <w:rPr>
          <w:rFonts w:ascii="Arial" w:hAnsi="Arial" w:cs="Arial"/>
        </w:rPr>
      </w:pPr>
    </w:p>
    <w:p w:rsidR="0009428E" w:rsidRPr="00562EF6" w:rsidRDefault="0009428E" w:rsidP="0009428E">
      <w:pPr>
        <w:rPr>
          <w:rFonts w:ascii="Arial" w:hAnsi="Arial" w:cs="Arial"/>
        </w:rPr>
      </w:pPr>
      <w:r w:rsidRPr="00562EF6">
        <w:rPr>
          <w:rFonts w:ascii="Arial" w:hAnsi="Arial" w:cs="Arial"/>
        </w:rPr>
        <w:t xml:space="preserve">3.1 </w:t>
      </w:r>
      <w:r w:rsidRPr="00562EF6">
        <w:rPr>
          <w:rFonts w:ascii="Arial" w:hAnsi="Arial" w:cs="Arial"/>
          <w:u w:val="single"/>
        </w:rPr>
        <w:t>Multi-Stop Routes (aka milk runs)</w:t>
      </w:r>
    </w:p>
    <w:p w:rsidR="0009428E" w:rsidRPr="00562EF6" w:rsidRDefault="0009428E" w:rsidP="0009428E">
      <w:pPr>
        <w:rPr>
          <w:rFonts w:ascii="Arial" w:hAnsi="Arial" w:cs="Arial"/>
        </w:rPr>
      </w:pPr>
      <w:r w:rsidRPr="00562EF6">
        <w:rPr>
          <w:rFonts w:ascii="Arial" w:hAnsi="Arial" w:cs="Arial"/>
        </w:rPr>
        <w:t>A multi-stop route</w:t>
      </w:r>
      <w:r w:rsidRPr="00562EF6">
        <w:rPr>
          <w:rFonts w:ascii="Arial" w:hAnsi="Arial" w:cs="Arial"/>
          <w:b/>
          <w:bCs/>
          <w:i/>
          <w:iCs/>
        </w:rPr>
        <w:t xml:space="preserve"> </w:t>
      </w:r>
      <w:r w:rsidRPr="00562EF6">
        <w:rPr>
          <w:rFonts w:ascii="Arial" w:hAnsi="Arial" w:cs="Arial"/>
        </w:rPr>
        <w:t xml:space="preserve">is a structured method of delivery; based on geographic regions, established frequencies, designated carriers and assigned window times.  A route may consist of multiple suppliers on a single trip.  Each supplier will be notified individually of their carrier, frequency and specific schedules for pick-ups and delivery.  Suppliers are required to adhere to their assigned schedule.  </w:t>
      </w:r>
      <w:r w:rsidR="00206FCF">
        <w:rPr>
          <w:rFonts w:ascii="Arial" w:hAnsi="Arial" w:cs="Arial"/>
        </w:rPr>
        <w:t>XPO</w:t>
      </w:r>
      <w:r w:rsidRPr="00562EF6">
        <w:rPr>
          <w:rFonts w:ascii="Arial" w:hAnsi="Arial" w:cs="Arial"/>
        </w:rPr>
        <w:t xml:space="preserve"> Logistics supports the Truck Group multi-stop routes, please utilize the following links for routing information:</w:t>
      </w:r>
    </w:p>
    <w:p w:rsidR="0009428E" w:rsidRPr="00562EF6" w:rsidRDefault="0009428E" w:rsidP="00A100DD">
      <w:pPr>
        <w:pStyle w:val="ListParagraph"/>
        <w:numPr>
          <w:ilvl w:val="0"/>
          <w:numId w:val="38"/>
        </w:numPr>
        <w:rPr>
          <w:rFonts w:ascii="Arial" w:hAnsi="Arial" w:cs="Arial"/>
        </w:rPr>
      </w:pPr>
      <w:r w:rsidRPr="00562EF6">
        <w:rPr>
          <w:rFonts w:ascii="Arial" w:hAnsi="Arial" w:cs="Arial"/>
        </w:rPr>
        <w:t>Navistar Mexico</w:t>
      </w:r>
      <w:r w:rsidR="00725C16">
        <w:rPr>
          <w:rFonts w:ascii="Arial" w:hAnsi="Arial" w:cs="Arial"/>
        </w:rPr>
        <w:t xml:space="preserve"> Escobedo Assembly Plant (Line 1 and Line 2)</w:t>
      </w:r>
      <w:r w:rsidRPr="00562EF6">
        <w:rPr>
          <w:rFonts w:ascii="Arial" w:hAnsi="Arial" w:cs="Arial"/>
        </w:rPr>
        <w:t xml:space="preserve"> – </w:t>
      </w:r>
      <w:hyperlink r:id="rId23" w:history="1">
        <w:r w:rsidR="00FC0F69" w:rsidRPr="00F16D6B">
          <w:rPr>
            <w:rStyle w:val="Hyperlink"/>
            <w:rFonts w:ascii="Arial" w:hAnsi="Arial" w:cs="Arial"/>
          </w:rPr>
          <w:t>eap@menloworldwide.com</w:t>
        </w:r>
      </w:hyperlink>
    </w:p>
    <w:p w:rsidR="0009428E" w:rsidRPr="00562EF6" w:rsidRDefault="0009428E" w:rsidP="00A100DD">
      <w:pPr>
        <w:pStyle w:val="ListParagraph"/>
        <w:numPr>
          <w:ilvl w:val="0"/>
          <w:numId w:val="38"/>
        </w:numPr>
        <w:rPr>
          <w:rFonts w:ascii="Arial" w:hAnsi="Arial" w:cs="Arial"/>
        </w:rPr>
      </w:pPr>
      <w:r w:rsidRPr="00562EF6">
        <w:rPr>
          <w:rFonts w:ascii="Arial" w:hAnsi="Arial" w:cs="Arial"/>
        </w:rPr>
        <w:t xml:space="preserve">Springfield Assembly Plant, Cab Assembly Plant, – </w:t>
      </w:r>
      <w:hyperlink r:id="rId24" w:history="1">
        <w:r w:rsidR="00FC0F69" w:rsidRPr="00F16D6B">
          <w:rPr>
            <w:rStyle w:val="Hyperlink"/>
            <w:rFonts w:ascii="Arial" w:hAnsi="Arial" w:cs="Arial"/>
          </w:rPr>
          <w:t>sap@menloworldwide.com</w:t>
        </w:r>
      </w:hyperlink>
    </w:p>
    <w:p w:rsidR="0009428E" w:rsidRPr="00562EF6" w:rsidRDefault="0009428E" w:rsidP="00A100DD">
      <w:pPr>
        <w:pStyle w:val="ListParagraph"/>
        <w:numPr>
          <w:ilvl w:val="0"/>
          <w:numId w:val="38"/>
        </w:numPr>
        <w:rPr>
          <w:rFonts w:ascii="Arial" w:hAnsi="Arial" w:cs="Arial"/>
        </w:rPr>
      </w:pPr>
      <w:r w:rsidRPr="00562EF6">
        <w:rPr>
          <w:rFonts w:ascii="Arial" w:hAnsi="Arial" w:cs="Arial"/>
        </w:rPr>
        <w:t xml:space="preserve">Tulsa Bus Plant – </w:t>
      </w:r>
      <w:hyperlink r:id="rId25" w:history="1">
        <w:r w:rsidR="00FC0F69" w:rsidRPr="00F16D6B">
          <w:rPr>
            <w:rStyle w:val="Hyperlink"/>
            <w:rFonts w:ascii="Arial" w:hAnsi="Arial" w:cs="Arial"/>
          </w:rPr>
          <w:t>tbp@menloworldwide.com</w:t>
        </w:r>
      </w:hyperlink>
    </w:p>
    <w:p w:rsidR="0009428E" w:rsidRPr="00562EF6" w:rsidRDefault="0009428E" w:rsidP="00A100DD">
      <w:pPr>
        <w:pStyle w:val="ListParagraph"/>
        <w:numPr>
          <w:ilvl w:val="0"/>
          <w:numId w:val="38"/>
        </w:numPr>
        <w:rPr>
          <w:rFonts w:ascii="Arial" w:hAnsi="Arial" w:cs="Arial"/>
          <w:u w:val="single"/>
        </w:rPr>
      </w:pPr>
      <w:r w:rsidRPr="00562EF6">
        <w:rPr>
          <w:rFonts w:ascii="Arial" w:hAnsi="Arial" w:cs="Arial"/>
        </w:rPr>
        <w:t xml:space="preserve">Conway Fabrication – </w:t>
      </w:r>
      <w:hyperlink r:id="rId26" w:history="1">
        <w:r w:rsidR="00FC0F69" w:rsidRPr="00F16D6B">
          <w:rPr>
            <w:rStyle w:val="Hyperlink"/>
            <w:rFonts w:ascii="Arial" w:hAnsi="Arial" w:cs="Arial"/>
          </w:rPr>
          <w:t>cbp@menloworldwide.com</w:t>
        </w:r>
      </w:hyperlink>
      <w:r w:rsidRPr="00562EF6">
        <w:rPr>
          <w:rFonts w:ascii="Arial" w:hAnsi="Arial" w:cs="Arial"/>
        </w:rPr>
        <w:t xml:space="preserve">  </w:t>
      </w:r>
    </w:p>
    <w:p w:rsidR="0009428E" w:rsidRPr="00562EF6" w:rsidRDefault="0009428E" w:rsidP="00A100DD">
      <w:pPr>
        <w:pStyle w:val="ListParagraph"/>
        <w:numPr>
          <w:ilvl w:val="0"/>
          <w:numId w:val="38"/>
        </w:numPr>
        <w:rPr>
          <w:rFonts w:ascii="Arial" w:hAnsi="Arial" w:cs="Arial"/>
        </w:rPr>
      </w:pPr>
      <w:r w:rsidRPr="00562EF6">
        <w:rPr>
          <w:rFonts w:ascii="Arial" w:hAnsi="Arial" w:cs="Arial"/>
        </w:rPr>
        <w:t xml:space="preserve">Rollins Export Operations – </w:t>
      </w:r>
      <w:hyperlink r:id="rId27" w:history="1">
        <w:r w:rsidR="00FC0F69" w:rsidRPr="00F16D6B">
          <w:rPr>
            <w:rStyle w:val="Hyperlink"/>
            <w:rFonts w:ascii="Arial" w:hAnsi="Arial" w:cs="Arial"/>
          </w:rPr>
          <w:t>rollins@menloworldwide.com</w:t>
        </w:r>
      </w:hyperlink>
      <w:r w:rsidRPr="00562EF6">
        <w:rPr>
          <w:rFonts w:ascii="Arial" w:hAnsi="Arial" w:cs="Arial"/>
          <w:highlight w:val="yellow"/>
        </w:rPr>
        <w:t xml:space="preserve"> </w:t>
      </w:r>
    </w:p>
    <w:p w:rsidR="0009428E" w:rsidRPr="00562EF6" w:rsidRDefault="0009428E" w:rsidP="0009428E">
      <w:pPr>
        <w:pStyle w:val="ListParagraph"/>
        <w:ind w:left="2880"/>
        <w:rPr>
          <w:rFonts w:ascii="Arial" w:hAnsi="Arial" w:cs="Arial"/>
        </w:rPr>
      </w:pPr>
    </w:p>
    <w:p w:rsidR="0009428E" w:rsidRPr="00562EF6" w:rsidRDefault="0009428E" w:rsidP="0009428E">
      <w:pPr>
        <w:rPr>
          <w:rFonts w:ascii="Arial" w:hAnsi="Arial" w:cs="Arial"/>
          <w:u w:color="000000"/>
        </w:rPr>
      </w:pPr>
      <w:r w:rsidRPr="00562EF6">
        <w:rPr>
          <w:rFonts w:ascii="Arial" w:hAnsi="Arial" w:cs="Arial"/>
        </w:rPr>
        <w:t xml:space="preserve">3.1.1 </w:t>
      </w:r>
      <w:r w:rsidRPr="00562EF6">
        <w:rPr>
          <w:rFonts w:ascii="Arial" w:hAnsi="Arial" w:cs="Arial"/>
          <w:u w:val="single"/>
        </w:rPr>
        <w:t>Cross-Docking</w:t>
      </w:r>
      <w:r w:rsidRPr="00562EF6">
        <w:rPr>
          <w:rFonts w:ascii="Arial" w:hAnsi="Arial" w:cs="Arial"/>
          <w:u w:color="000000"/>
        </w:rPr>
        <w:t xml:space="preserve">        </w:t>
      </w:r>
    </w:p>
    <w:p w:rsidR="0009428E" w:rsidRPr="00562EF6" w:rsidRDefault="0009428E" w:rsidP="000F384F">
      <w:pPr>
        <w:rPr>
          <w:rFonts w:ascii="Arial" w:hAnsi="Arial" w:cs="Arial"/>
        </w:rPr>
      </w:pPr>
      <w:r w:rsidRPr="00562EF6">
        <w:rPr>
          <w:rFonts w:ascii="Arial" w:hAnsi="Arial" w:cs="Arial"/>
        </w:rPr>
        <w:t xml:space="preserve">In order to maximize transportation efficiencies, the Truck Group may utilize cross-docking where feasible.  Cross-docking is a process of delivery to one location, consolidation and reshipment of goods to their ultimate destination.  All cross-docking activities will occur at the ODC (Origin Destination Consolidation) and will be loaded for its subsequent destination. </w:t>
      </w:r>
      <w:r w:rsidR="002E7DA9">
        <w:rPr>
          <w:rFonts w:ascii="Arial" w:hAnsi="Arial" w:cs="Arial"/>
        </w:rPr>
        <w:t>XPO</w:t>
      </w:r>
      <w:r w:rsidRPr="00562EF6">
        <w:rPr>
          <w:rFonts w:ascii="Arial" w:hAnsi="Arial" w:cs="Arial"/>
        </w:rPr>
        <w:t xml:space="preserve"> Logistics supports the ODC.  Please contact </w:t>
      </w:r>
      <w:hyperlink r:id="rId28" w:history="1">
        <w:r w:rsidR="00FC0F69" w:rsidRPr="00F16D6B">
          <w:rPr>
            <w:rStyle w:val="Hyperlink"/>
            <w:rFonts w:ascii="Arial" w:hAnsi="Arial" w:cs="Arial"/>
          </w:rPr>
          <w:t>odcrequest@menloworldwide.com</w:t>
        </w:r>
      </w:hyperlink>
      <w:r w:rsidRPr="00562EF6">
        <w:rPr>
          <w:rFonts w:ascii="Arial" w:hAnsi="Arial" w:cs="Arial"/>
        </w:rPr>
        <w:t xml:space="preserve"> for routing instructions.</w:t>
      </w:r>
    </w:p>
    <w:p w:rsidR="0009428E" w:rsidRPr="00562EF6" w:rsidRDefault="0009428E" w:rsidP="000F384F">
      <w:pPr>
        <w:ind w:firstLine="720"/>
        <w:rPr>
          <w:rFonts w:ascii="Arial" w:hAnsi="Arial" w:cs="Arial"/>
          <w:u w:color="000000"/>
        </w:rPr>
      </w:pPr>
      <w:r w:rsidRPr="00562EF6">
        <w:rPr>
          <w:rFonts w:ascii="Arial" w:hAnsi="Arial" w:cs="Arial"/>
        </w:rPr>
        <w:t xml:space="preserve">3.1.1.1 </w:t>
      </w:r>
      <w:r w:rsidRPr="00562EF6">
        <w:rPr>
          <w:rFonts w:ascii="Arial" w:hAnsi="Arial" w:cs="Arial"/>
          <w:u w:val="single"/>
        </w:rPr>
        <w:t>Requirements</w:t>
      </w:r>
    </w:p>
    <w:p w:rsidR="0009428E" w:rsidRPr="00562EF6" w:rsidRDefault="0009428E" w:rsidP="0009428E">
      <w:pPr>
        <w:pStyle w:val="ListParagraph"/>
        <w:numPr>
          <w:ilvl w:val="0"/>
          <w:numId w:val="25"/>
        </w:numPr>
        <w:rPr>
          <w:rFonts w:ascii="Arial" w:hAnsi="Arial" w:cs="Arial"/>
        </w:rPr>
      </w:pPr>
      <w:r w:rsidRPr="00562EF6">
        <w:rPr>
          <w:rFonts w:ascii="Arial" w:hAnsi="Arial" w:cs="Arial"/>
        </w:rPr>
        <w:t>An EDI 856 (ASN) must be transmitted for each Truck Plant’s shipment.</w:t>
      </w:r>
    </w:p>
    <w:p w:rsidR="0009428E" w:rsidRPr="00562EF6" w:rsidRDefault="0009428E" w:rsidP="0009428E">
      <w:pPr>
        <w:pStyle w:val="ListParagraph"/>
        <w:numPr>
          <w:ilvl w:val="0"/>
          <w:numId w:val="25"/>
        </w:numPr>
        <w:rPr>
          <w:rFonts w:ascii="Arial" w:hAnsi="Arial" w:cs="Arial"/>
        </w:rPr>
      </w:pPr>
      <w:r w:rsidRPr="00562EF6">
        <w:rPr>
          <w:rFonts w:ascii="Arial" w:hAnsi="Arial" w:cs="Arial"/>
        </w:rPr>
        <w:t>One Packing list and One Bill of Lading must be attached to the shipment for each using Truck Plant shipment.</w:t>
      </w:r>
    </w:p>
    <w:p w:rsidR="0009428E" w:rsidRPr="00562EF6" w:rsidRDefault="0009428E" w:rsidP="0009428E">
      <w:pPr>
        <w:pStyle w:val="ListParagraph"/>
        <w:numPr>
          <w:ilvl w:val="0"/>
          <w:numId w:val="25"/>
        </w:numPr>
        <w:rPr>
          <w:rFonts w:ascii="Arial" w:hAnsi="Arial" w:cs="Arial"/>
        </w:rPr>
      </w:pPr>
      <w:r w:rsidRPr="00562EF6">
        <w:rPr>
          <w:rFonts w:ascii="Arial" w:hAnsi="Arial" w:cs="Arial"/>
        </w:rPr>
        <w:t xml:space="preserve">A manifest is created at the ODC and sent with the shipment to each Truck Plant </w:t>
      </w:r>
    </w:p>
    <w:p w:rsidR="0009428E" w:rsidRPr="00562EF6" w:rsidRDefault="0009428E" w:rsidP="0009428E">
      <w:pPr>
        <w:pStyle w:val="ListParagraph"/>
        <w:numPr>
          <w:ilvl w:val="0"/>
          <w:numId w:val="25"/>
        </w:numPr>
        <w:rPr>
          <w:rFonts w:ascii="Arial" w:hAnsi="Arial" w:cs="Arial"/>
        </w:rPr>
      </w:pPr>
      <w:r w:rsidRPr="00562EF6">
        <w:rPr>
          <w:rFonts w:ascii="Arial" w:hAnsi="Arial" w:cs="Arial"/>
        </w:rPr>
        <w:t>Original Packing List and Bill of Lading will be used for receipt at each Truck Plant</w:t>
      </w:r>
    </w:p>
    <w:p w:rsidR="0009428E" w:rsidRPr="00562EF6" w:rsidRDefault="0009428E" w:rsidP="0009428E">
      <w:pPr>
        <w:pStyle w:val="ListParagraph"/>
        <w:numPr>
          <w:ilvl w:val="0"/>
          <w:numId w:val="25"/>
        </w:numPr>
        <w:rPr>
          <w:rFonts w:ascii="Arial" w:hAnsi="Arial" w:cs="Arial"/>
          <w:b/>
          <w:bCs/>
          <w:i/>
          <w:iCs/>
          <w:sz w:val="28"/>
          <w:szCs w:val="28"/>
          <w:u w:color="000000"/>
        </w:rPr>
      </w:pPr>
      <w:r w:rsidRPr="00562EF6">
        <w:rPr>
          <w:rFonts w:ascii="Arial" w:hAnsi="Arial" w:cs="Arial"/>
        </w:rPr>
        <w:t xml:space="preserve">Do not cross dock parcel shipments, they </w:t>
      </w:r>
      <w:r w:rsidRPr="00562EF6">
        <w:rPr>
          <w:rFonts w:ascii="Arial" w:hAnsi="Arial" w:cs="Arial"/>
          <w:b/>
          <w:i/>
        </w:rPr>
        <w:t>must</w:t>
      </w:r>
      <w:r w:rsidRPr="00562EF6">
        <w:rPr>
          <w:rFonts w:ascii="Arial" w:hAnsi="Arial" w:cs="Arial"/>
        </w:rPr>
        <w:t xml:space="preserve"> be shipped directly to the Logistics Provider or Truck plant.</w:t>
      </w:r>
    </w:p>
    <w:p w:rsidR="0009428E" w:rsidRPr="00562EF6" w:rsidRDefault="0009428E" w:rsidP="0009428E">
      <w:pPr>
        <w:suppressAutoHyphens/>
        <w:rPr>
          <w:rFonts w:ascii="Arial" w:hAnsi="Arial" w:cs="Arial"/>
        </w:rPr>
      </w:pPr>
    </w:p>
    <w:p w:rsidR="0009428E" w:rsidRPr="00562EF6" w:rsidRDefault="0009428E" w:rsidP="0009428E">
      <w:pPr>
        <w:suppressAutoHyphens/>
        <w:rPr>
          <w:rFonts w:ascii="Arial" w:hAnsi="Arial" w:cs="Arial"/>
          <w:u w:color="000000"/>
        </w:rPr>
      </w:pPr>
      <w:r w:rsidRPr="00562EF6">
        <w:rPr>
          <w:rFonts w:ascii="Arial" w:hAnsi="Arial" w:cs="Arial"/>
        </w:rPr>
        <w:t xml:space="preserve">3.2 </w:t>
      </w:r>
      <w:r w:rsidRPr="00562EF6">
        <w:rPr>
          <w:rFonts w:ascii="Arial" w:hAnsi="Arial" w:cs="Arial"/>
          <w:u w:val="single"/>
        </w:rPr>
        <w:t>Shipments not on Multi-Stop Routes</w:t>
      </w:r>
    </w:p>
    <w:p w:rsidR="0009428E" w:rsidRPr="000F384F" w:rsidRDefault="002E7DA9" w:rsidP="00A100DD">
      <w:pPr>
        <w:pStyle w:val="ListParagraph"/>
        <w:numPr>
          <w:ilvl w:val="0"/>
          <w:numId w:val="47"/>
        </w:numPr>
        <w:rPr>
          <w:rStyle w:val="Hyperlink"/>
          <w:rFonts w:ascii="Arial" w:hAnsi="Arial" w:cs="Arial"/>
          <w:color w:val="auto"/>
        </w:rPr>
      </w:pPr>
      <w:r>
        <w:rPr>
          <w:rStyle w:val="Hyperlink"/>
          <w:rFonts w:ascii="Arial" w:hAnsi="Arial" w:cs="Arial"/>
          <w:color w:val="auto"/>
          <w:u w:val="none"/>
        </w:rPr>
        <w:t>XPO</w:t>
      </w:r>
      <w:r w:rsidR="0009428E" w:rsidRPr="000F384F">
        <w:rPr>
          <w:rStyle w:val="Hyperlink"/>
          <w:rFonts w:ascii="Arial" w:hAnsi="Arial" w:cs="Arial"/>
          <w:color w:val="auto"/>
          <w:u w:val="none"/>
        </w:rPr>
        <w:t xml:space="preserve"> Logistics routes all production material into all plants, excluding MRO.  These shipments will be made in accordance with the instructions set forth in the </w:t>
      </w:r>
      <w:r w:rsidR="0009428E" w:rsidRPr="000F384F">
        <w:rPr>
          <w:rStyle w:val="Hyperlink"/>
          <w:rFonts w:ascii="Arial" w:hAnsi="Arial" w:cs="Arial"/>
          <w:i/>
          <w:iCs/>
          <w:color w:val="auto"/>
          <w:u w:val="none"/>
        </w:rPr>
        <w:t xml:space="preserve">“ LTL &amp; PARCEL ROUTING INSTRUCTIONS” </w:t>
      </w:r>
      <w:r w:rsidR="0009428E" w:rsidRPr="000F384F">
        <w:rPr>
          <w:rStyle w:val="Hyperlink"/>
          <w:rFonts w:ascii="Arial" w:hAnsi="Arial" w:cs="Arial"/>
          <w:color w:val="auto"/>
          <w:u w:val="none"/>
        </w:rPr>
        <w:t xml:space="preserve"> </w:t>
      </w:r>
      <w:r w:rsidR="0009428E" w:rsidRPr="000F384F">
        <w:rPr>
          <w:rStyle w:val="Hyperlink"/>
          <w:rFonts w:ascii="Arial" w:hAnsi="Arial" w:cs="Arial"/>
          <w:i/>
          <w:iCs/>
          <w:color w:val="auto"/>
          <w:u w:val="none"/>
        </w:rPr>
        <w:t xml:space="preserve">(“Transportation Routing Matrix”) </w:t>
      </w:r>
      <w:r w:rsidR="0009428E" w:rsidRPr="000F384F">
        <w:rPr>
          <w:rStyle w:val="Hyperlink"/>
          <w:rFonts w:ascii="Arial" w:hAnsi="Arial" w:cs="Arial"/>
          <w:color w:val="auto"/>
          <w:u w:val="none"/>
        </w:rPr>
        <w:t xml:space="preserve">that can be found online at </w:t>
      </w:r>
      <w:hyperlink r:id="rId29" w:history="1">
        <w:r w:rsidR="0009428E" w:rsidRPr="000F384F">
          <w:rPr>
            <w:rStyle w:val="Hyperlink"/>
            <w:rFonts w:ascii="Arial" w:hAnsi="Arial" w:cs="Arial"/>
            <w:color w:val="auto"/>
            <w:u w:val="none"/>
          </w:rPr>
          <w:t>http://www.navistarsupplier.com</w:t>
        </w:r>
      </w:hyperlink>
      <w:r w:rsidR="0009428E" w:rsidRPr="000F384F">
        <w:rPr>
          <w:rStyle w:val="Hyperlink"/>
          <w:rFonts w:ascii="Arial" w:hAnsi="Arial" w:cs="Arial"/>
          <w:color w:val="auto"/>
          <w:u w:val="none"/>
        </w:rPr>
        <w:t xml:space="preserve"> under the “Supplier Guidelines / Terms and Conditions” tab.  You will need to enter your email address to login, from there, you will be able to locate the contact information for </w:t>
      </w:r>
      <w:r>
        <w:rPr>
          <w:rStyle w:val="Hyperlink"/>
          <w:rFonts w:ascii="Arial" w:hAnsi="Arial" w:cs="Arial"/>
          <w:color w:val="auto"/>
          <w:u w:val="none"/>
        </w:rPr>
        <w:t>XPO</w:t>
      </w:r>
      <w:r w:rsidR="0009428E" w:rsidRPr="000F384F">
        <w:rPr>
          <w:rStyle w:val="Hyperlink"/>
          <w:rFonts w:ascii="Arial" w:hAnsi="Arial" w:cs="Arial"/>
          <w:color w:val="auto"/>
          <w:u w:val="none"/>
        </w:rPr>
        <w:t xml:space="preserve"> Logistics to support your shipping needs. When follow up contact is made by </w:t>
      </w:r>
      <w:r>
        <w:rPr>
          <w:rStyle w:val="Hyperlink"/>
          <w:rFonts w:ascii="Arial" w:hAnsi="Arial" w:cs="Arial"/>
          <w:color w:val="auto"/>
          <w:u w:val="none"/>
        </w:rPr>
        <w:t>XPO</w:t>
      </w:r>
      <w:r w:rsidR="0009428E" w:rsidRPr="000F384F">
        <w:rPr>
          <w:rStyle w:val="Hyperlink"/>
          <w:rFonts w:ascii="Arial" w:hAnsi="Arial" w:cs="Arial"/>
          <w:color w:val="auto"/>
          <w:u w:val="none"/>
        </w:rPr>
        <w:t xml:space="preserve"> Logistics, please follow the instructions they have communicated to you and utilize the following email addresses for routing instructions</w:t>
      </w:r>
      <w:r w:rsidR="0009428E" w:rsidRPr="000F384F">
        <w:rPr>
          <w:rStyle w:val="Hyperlink"/>
          <w:rFonts w:ascii="Arial" w:hAnsi="Arial" w:cs="Arial"/>
          <w:color w:val="auto"/>
        </w:rPr>
        <w:t>:</w:t>
      </w:r>
    </w:p>
    <w:p w:rsidR="0009428E" w:rsidRPr="00562EF6" w:rsidRDefault="0009428E" w:rsidP="00A100DD">
      <w:pPr>
        <w:pStyle w:val="ListParagraph"/>
        <w:numPr>
          <w:ilvl w:val="0"/>
          <w:numId w:val="39"/>
        </w:numPr>
        <w:rPr>
          <w:rFonts w:ascii="Arial" w:hAnsi="Arial" w:cs="Arial"/>
        </w:rPr>
      </w:pPr>
      <w:r w:rsidRPr="00562EF6">
        <w:rPr>
          <w:rFonts w:ascii="Arial" w:hAnsi="Arial" w:cs="Arial"/>
        </w:rPr>
        <w:t>Navistar Mexico</w:t>
      </w:r>
      <w:r w:rsidR="002C4AF5">
        <w:rPr>
          <w:rFonts w:ascii="Arial" w:hAnsi="Arial" w:cs="Arial"/>
        </w:rPr>
        <w:t xml:space="preserve"> Escobedo </w:t>
      </w:r>
      <w:r w:rsidRPr="00562EF6">
        <w:rPr>
          <w:rFonts w:ascii="Arial" w:hAnsi="Arial" w:cs="Arial"/>
        </w:rPr>
        <w:t>Assembly Plant</w:t>
      </w:r>
      <w:r w:rsidR="002C4AF5">
        <w:rPr>
          <w:rFonts w:ascii="Arial" w:hAnsi="Arial" w:cs="Arial"/>
        </w:rPr>
        <w:t xml:space="preserve"> (Line 1 and Line 2)</w:t>
      </w:r>
      <w:r w:rsidRPr="00562EF6">
        <w:rPr>
          <w:rFonts w:ascii="Arial" w:hAnsi="Arial" w:cs="Arial"/>
        </w:rPr>
        <w:t xml:space="preserve"> – </w:t>
      </w:r>
      <w:hyperlink r:id="rId30" w:history="1">
        <w:r w:rsidR="00FC0F69" w:rsidRPr="00F16D6B">
          <w:rPr>
            <w:rStyle w:val="Hyperlink"/>
            <w:rFonts w:ascii="Arial" w:hAnsi="Arial" w:cs="Arial"/>
          </w:rPr>
          <w:t>eap@menloworldwide.com</w:t>
        </w:r>
      </w:hyperlink>
    </w:p>
    <w:p w:rsidR="0009428E" w:rsidRPr="00562EF6" w:rsidRDefault="0009428E" w:rsidP="00A100DD">
      <w:pPr>
        <w:pStyle w:val="ListParagraph"/>
        <w:numPr>
          <w:ilvl w:val="0"/>
          <w:numId w:val="39"/>
        </w:numPr>
        <w:rPr>
          <w:rFonts w:ascii="Arial" w:hAnsi="Arial" w:cs="Arial"/>
        </w:rPr>
      </w:pPr>
      <w:r w:rsidRPr="00562EF6">
        <w:rPr>
          <w:rFonts w:ascii="Arial" w:hAnsi="Arial" w:cs="Arial"/>
        </w:rPr>
        <w:t xml:space="preserve">Springfield Assembly Plant, Cab Assembly Plant – </w:t>
      </w:r>
      <w:hyperlink r:id="rId31" w:history="1">
        <w:r w:rsidR="00FC0F69" w:rsidRPr="00F16D6B">
          <w:rPr>
            <w:rStyle w:val="Hyperlink"/>
            <w:rFonts w:ascii="Arial" w:hAnsi="Arial" w:cs="Arial"/>
          </w:rPr>
          <w:t>sap@menloworldwide.com</w:t>
        </w:r>
      </w:hyperlink>
    </w:p>
    <w:p w:rsidR="0009428E" w:rsidRPr="00562EF6" w:rsidRDefault="0009428E" w:rsidP="00A100DD">
      <w:pPr>
        <w:pStyle w:val="ListParagraph"/>
        <w:numPr>
          <w:ilvl w:val="0"/>
          <w:numId w:val="39"/>
        </w:numPr>
        <w:rPr>
          <w:rFonts w:ascii="Arial" w:hAnsi="Arial" w:cs="Arial"/>
        </w:rPr>
      </w:pPr>
      <w:r w:rsidRPr="00562EF6">
        <w:rPr>
          <w:rFonts w:ascii="Arial" w:hAnsi="Arial" w:cs="Arial"/>
        </w:rPr>
        <w:t xml:space="preserve">Tulsa Bus Plant – </w:t>
      </w:r>
      <w:hyperlink r:id="rId32" w:history="1">
        <w:r w:rsidR="00FC0F69" w:rsidRPr="00F16D6B">
          <w:rPr>
            <w:rStyle w:val="Hyperlink"/>
            <w:rFonts w:ascii="Arial" w:hAnsi="Arial" w:cs="Arial"/>
          </w:rPr>
          <w:t>tbp@menloworldwide.com</w:t>
        </w:r>
      </w:hyperlink>
    </w:p>
    <w:p w:rsidR="0009428E" w:rsidRPr="00562EF6" w:rsidRDefault="0009428E" w:rsidP="00A100DD">
      <w:pPr>
        <w:pStyle w:val="ListParagraph"/>
        <w:numPr>
          <w:ilvl w:val="0"/>
          <w:numId w:val="39"/>
        </w:numPr>
        <w:rPr>
          <w:rFonts w:ascii="Arial" w:hAnsi="Arial" w:cs="Arial"/>
          <w:u w:val="single"/>
        </w:rPr>
      </w:pPr>
      <w:r w:rsidRPr="00562EF6">
        <w:rPr>
          <w:rFonts w:ascii="Arial" w:hAnsi="Arial" w:cs="Arial"/>
        </w:rPr>
        <w:t xml:space="preserve">Conway Fabrication – </w:t>
      </w:r>
      <w:hyperlink r:id="rId33" w:history="1">
        <w:r w:rsidR="00FC0F69" w:rsidRPr="00F16D6B">
          <w:rPr>
            <w:rStyle w:val="Hyperlink"/>
            <w:rFonts w:ascii="Arial" w:hAnsi="Arial" w:cs="Arial"/>
          </w:rPr>
          <w:t>cbp@menloworldwide.com</w:t>
        </w:r>
      </w:hyperlink>
      <w:r w:rsidRPr="00562EF6">
        <w:rPr>
          <w:rFonts w:ascii="Arial" w:hAnsi="Arial" w:cs="Arial"/>
        </w:rPr>
        <w:t xml:space="preserve">  </w:t>
      </w:r>
    </w:p>
    <w:p w:rsidR="0009428E" w:rsidRPr="00562EF6" w:rsidRDefault="0009428E" w:rsidP="00A100DD">
      <w:pPr>
        <w:pStyle w:val="ListParagraph"/>
        <w:numPr>
          <w:ilvl w:val="0"/>
          <w:numId w:val="39"/>
        </w:numPr>
        <w:rPr>
          <w:rFonts w:ascii="Arial" w:hAnsi="Arial" w:cs="Arial"/>
          <w:u w:val="single"/>
        </w:rPr>
      </w:pPr>
      <w:r w:rsidRPr="00562EF6">
        <w:rPr>
          <w:rFonts w:ascii="Arial" w:hAnsi="Arial" w:cs="Arial"/>
        </w:rPr>
        <w:t xml:space="preserve">Rollins Export Operations – </w:t>
      </w:r>
      <w:hyperlink r:id="rId34" w:history="1">
        <w:r w:rsidR="00FC0F69" w:rsidRPr="00F16D6B">
          <w:rPr>
            <w:rStyle w:val="Hyperlink"/>
            <w:rFonts w:ascii="Arial" w:hAnsi="Arial" w:cs="Arial"/>
          </w:rPr>
          <w:t>rollins@menloworldwide.com</w:t>
        </w:r>
      </w:hyperlink>
      <w:r w:rsidRPr="00562EF6">
        <w:rPr>
          <w:rFonts w:ascii="Arial" w:hAnsi="Arial" w:cs="Arial"/>
        </w:rPr>
        <w:t xml:space="preserve"> </w:t>
      </w:r>
    </w:p>
    <w:p w:rsidR="0009428E" w:rsidRPr="00562EF6" w:rsidRDefault="0009428E" w:rsidP="0009428E">
      <w:pPr>
        <w:rPr>
          <w:rFonts w:ascii="Arial" w:hAnsi="Arial" w:cs="Arial"/>
        </w:rPr>
      </w:pPr>
      <w:r w:rsidRPr="00562EF6">
        <w:rPr>
          <w:rFonts w:ascii="Arial" w:hAnsi="Arial" w:cs="Arial"/>
        </w:rPr>
        <w:t xml:space="preserve">3.2.1 </w:t>
      </w:r>
      <w:r w:rsidRPr="00562EF6">
        <w:rPr>
          <w:rFonts w:ascii="Arial" w:hAnsi="Arial" w:cs="Arial"/>
          <w:u w:val="single"/>
        </w:rPr>
        <w:t>Less-than-load (LTL)</w:t>
      </w:r>
    </w:p>
    <w:p w:rsidR="0009428E" w:rsidRPr="00562EF6" w:rsidRDefault="0009428E" w:rsidP="0009428E">
      <w:pPr>
        <w:ind w:left="720"/>
        <w:rPr>
          <w:rFonts w:ascii="Arial" w:hAnsi="Arial" w:cs="Arial"/>
        </w:rPr>
      </w:pPr>
      <w:r w:rsidRPr="00562EF6">
        <w:rPr>
          <w:rFonts w:ascii="Arial" w:hAnsi="Arial" w:cs="Arial"/>
        </w:rPr>
        <w:t>In general, less-than-load (LTL) shipments weigh less than 15,000 pounds or utilize less than 14 linear feet of a trailer. Do not ship loose boxes via LTL.</w:t>
      </w:r>
    </w:p>
    <w:p w:rsidR="0009428E" w:rsidRPr="00562EF6" w:rsidRDefault="0009428E" w:rsidP="0009428E">
      <w:pPr>
        <w:rPr>
          <w:rFonts w:ascii="Arial" w:hAnsi="Arial" w:cs="Arial"/>
        </w:rPr>
      </w:pPr>
      <w:r w:rsidRPr="00562EF6">
        <w:rPr>
          <w:rFonts w:ascii="Arial" w:hAnsi="Arial" w:cs="Arial"/>
        </w:rPr>
        <w:t xml:space="preserve">3.2.2 </w:t>
      </w:r>
      <w:r w:rsidRPr="00562EF6">
        <w:rPr>
          <w:rFonts w:ascii="Arial" w:hAnsi="Arial" w:cs="Arial"/>
          <w:u w:val="single"/>
        </w:rPr>
        <w:t>Parcel</w:t>
      </w:r>
    </w:p>
    <w:p w:rsidR="0009428E" w:rsidRPr="00562EF6" w:rsidRDefault="0009428E" w:rsidP="0009428E">
      <w:pPr>
        <w:ind w:left="720"/>
        <w:rPr>
          <w:rFonts w:ascii="Arial" w:hAnsi="Arial" w:cs="Arial"/>
        </w:rPr>
      </w:pPr>
      <w:r w:rsidRPr="00562EF6">
        <w:rPr>
          <w:rFonts w:ascii="Arial" w:hAnsi="Arial" w:cs="Arial"/>
        </w:rPr>
        <w:t xml:space="preserve">According to the </w:t>
      </w:r>
      <w:r w:rsidRPr="00562EF6">
        <w:rPr>
          <w:rFonts w:ascii="Arial" w:hAnsi="Arial" w:cs="Arial"/>
          <w:i/>
          <w:iCs/>
        </w:rPr>
        <w:t>“LTL &amp; PARCEL ROUTING INSTRUCTIONS” (“Transportation Routing Matrix”)</w:t>
      </w:r>
      <w:r w:rsidRPr="00562EF6">
        <w:rPr>
          <w:rFonts w:ascii="Arial" w:hAnsi="Arial" w:cs="Arial"/>
        </w:rPr>
        <w:t>, shipments under 150 pounds and less than eight containers should be shipped via UPS Ground, Collect billing (UPS account numbers are available on the matrix) located</w:t>
      </w:r>
      <w:r w:rsidRPr="00562EF6">
        <w:rPr>
          <w:rStyle w:val="Hyperlink"/>
          <w:rFonts w:ascii="Arial" w:hAnsi="Arial" w:cs="Arial"/>
          <w:color w:val="auto"/>
        </w:rPr>
        <w:t xml:space="preserve"> on </w:t>
      </w:r>
      <w:hyperlink r:id="rId35" w:history="1">
        <w:r w:rsidRPr="00562EF6">
          <w:rPr>
            <w:rStyle w:val="Hyperlink"/>
            <w:rFonts w:ascii="Arial" w:hAnsi="Arial" w:cs="Arial"/>
            <w:color w:val="auto"/>
          </w:rPr>
          <w:t>http://www.navistarsupplier.com</w:t>
        </w:r>
      </w:hyperlink>
      <w:r w:rsidRPr="00562EF6">
        <w:rPr>
          <w:rStyle w:val="Hyperlink"/>
          <w:rFonts w:ascii="Arial" w:hAnsi="Arial" w:cs="Arial"/>
          <w:color w:val="auto"/>
        </w:rPr>
        <w:t xml:space="preserve">  under the “Supplier Guidelines / Terms and Conditions” tab. </w:t>
      </w:r>
    </w:p>
    <w:p w:rsidR="00562EF6" w:rsidRPr="00562EF6" w:rsidRDefault="00562EF6">
      <w:pPr>
        <w:rPr>
          <w:rFonts w:ascii="Arial" w:hAnsi="Arial" w:cs="Arial"/>
          <w:highlight w:val="yellow"/>
        </w:rPr>
      </w:pPr>
      <w:r w:rsidRPr="00562EF6">
        <w:rPr>
          <w:rFonts w:ascii="Arial" w:hAnsi="Arial" w:cs="Arial"/>
          <w:highlight w:val="yellow"/>
        </w:rPr>
        <w:br w:type="page"/>
      </w:r>
    </w:p>
    <w:p w:rsidR="0009428E" w:rsidRPr="00562EF6" w:rsidRDefault="0009428E" w:rsidP="0009428E">
      <w:pPr>
        <w:rPr>
          <w:rFonts w:ascii="Arial" w:hAnsi="Arial" w:cs="Arial"/>
          <w:highlight w:val="yellow"/>
        </w:rPr>
      </w:pPr>
    </w:p>
    <w:p w:rsidR="0009428E" w:rsidRPr="00562EF6" w:rsidRDefault="0009428E" w:rsidP="0009428E">
      <w:pPr>
        <w:rPr>
          <w:rFonts w:ascii="Arial" w:hAnsi="Arial" w:cs="Arial"/>
          <w:u w:color="000000"/>
        </w:rPr>
      </w:pPr>
      <w:r w:rsidRPr="00562EF6">
        <w:rPr>
          <w:rFonts w:ascii="Arial" w:hAnsi="Arial" w:cs="Arial"/>
        </w:rPr>
        <w:t xml:space="preserve">3.3 </w:t>
      </w:r>
      <w:r w:rsidRPr="00562EF6">
        <w:rPr>
          <w:rFonts w:ascii="Arial" w:hAnsi="Arial" w:cs="Arial"/>
          <w:u w:val="single"/>
        </w:rPr>
        <w:t>Expedited</w:t>
      </w:r>
      <w:r w:rsidRPr="00562EF6">
        <w:rPr>
          <w:rFonts w:ascii="Arial" w:hAnsi="Arial" w:cs="Arial"/>
          <w:u w:color="000000"/>
        </w:rPr>
        <w:t xml:space="preserve"> </w:t>
      </w:r>
    </w:p>
    <w:p w:rsidR="0009428E" w:rsidRPr="00562EF6" w:rsidRDefault="0009428E" w:rsidP="000F384F">
      <w:pPr>
        <w:ind w:left="720"/>
        <w:rPr>
          <w:rFonts w:ascii="Arial" w:hAnsi="Arial" w:cs="Arial"/>
        </w:rPr>
      </w:pPr>
      <w:proofErr w:type="gramStart"/>
      <w:r w:rsidRPr="00562EF6">
        <w:rPr>
          <w:rFonts w:ascii="Arial" w:hAnsi="Arial" w:cs="Arial"/>
        </w:rPr>
        <w:t>An expedite</w:t>
      </w:r>
      <w:proofErr w:type="gramEnd"/>
      <w:r w:rsidRPr="00562EF6">
        <w:rPr>
          <w:rFonts w:ascii="Arial" w:hAnsi="Arial" w:cs="Arial"/>
        </w:rPr>
        <w:t xml:space="preserve"> is a shipment requiring special service, which may require delivery sooner than the agreed standard.  All associated costs for </w:t>
      </w:r>
      <w:proofErr w:type="gramStart"/>
      <w:r w:rsidRPr="00562EF6">
        <w:rPr>
          <w:rFonts w:ascii="Arial" w:hAnsi="Arial" w:cs="Arial"/>
        </w:rPr>
        <w:t>an expedite</w:t>
      </w:r>
      <w:proofErr w:type="gramEnd"/>
      <w:r w:rsidRPr="00562EF6">
        <w:rPr>
          <w:rFonts w:ascii="Arial" w:hAnsi="Arial" w:cs="Arial"/>
        </w:rPr>
        <w:t xml:space="preserve"> will be the responsibility of the party at-fault.  If </w:t>
      </w:r>
      <w:proofErr w:type="gramStart"/>
      <w:r w:rsidRPr="00562EF6">
        <w:rPr>
          <w:rFonts w:ascii="Arial" w:hAnsi="Arial" w:cs="Arial"/>
        </w:rPr>
        <w:t>an expedite</w:t>
      </w:r>
      <w:proofErr w:type="gramEnd"/>
      <w:r w:rsidRPr="00562EF6">
        <w:rPr>
          <w:rFonts w:ascii="Arial" w:hAnsi="Arial" w:cs="Arial"/>
        </w:rPr>
        <w:t xml:space="preserve"> becomes necessary, the supplier is required to communicate and receive authorization from </w:t>
      </w:r>
      <w:r w:rsidR="002E7DA9">
        <w:rPr>
          <w:rFonts w:ascii="Arial" w:hAnsi="Arial" w:cs="Arial"/>
        </w:rPr>
        <w:t>XPO</w:t>
      </w:r>
      <w:r w:rsidRPr="00562EF6">
        <w:rPr>
          <w:rFonts w:ascii="Arial" w:hAnsi="Arial" w:cs="Arial"/>
        </w:rPr>
        <w:t xml:space="preserve"> Logistics respective plant contact, (Element 9.0), at time of shipment.  The plant will issue an excessive premium freight charge number (EPFC) which must be referenced on all shipping documents.  A supplier caused expedite EPFC number will have an SC designation and a Navistar caused expedite EPFC number will have an NR designation.  </w:t>
      </w:r>
      <w:r w:rsidR="002E7DA9">
        <w:rPr>
          <w:rFonts w:ascii="Arial" w:hAnsi="Arial" w:cs="Arial"/>
        </w:rPr>
        <w:t>XPO</w:t>
      </w:r>
      <w:r w:rsidRPr="00562EF6">
        <w:rPr>
          <w:rFonts w:ascii="Arial" w:hAnsi="Arial" w:cs="Arial"/>
        </w:rPr>
        <w:t xml:space="preserve"> Logistics will route all EPFC shipments.  </w:t>
      </w:r>
    </w:p>
    <w:p w:rsidR="0009428E" w:rsidRPr="00562EF6" w:rsidRDefault="0009428E" w:rsidP="000F384F">
      <w:pPr>
        <w:ind w:left="720"/>
        <w:rPr>
          <w:rFonts w:ascii="Arial" w:hAnsi="Arial" w:cs="Arial"/>
          <w:highlight w:val="yellow"/>
        </w:rPr>
      </w:pPr>
      <w:r w:rsidRPr="00562EF6">
        <w:rPr>
          <w:rFonts w:ascii="Arial" w:hAnsi="Arial" w:cs="Arial"/>
          <w:b/>
          <w:bCs/>
          <w:i/>
          <w:iCs/>
        </w:rPr>
        <w:t xml:space="preserve">NOTE:  Failure to comply with these instructions will result in chargebacks through material invoice reduction. A deviation from a specific routing may be authorized by Navistar’s local operations personnel on an emergency shipment-by-shipment basis but must be communicated by supplier to the respective </w:t>
      </w:r>
      <w:r w:rsidR="002E7DA9">
        <w:rPr>
          <w:rFonts w:ascii="Arial" w:hAnsi="Arial" w:cs="Arial"/>
          <w:b/>
          <w:bCs/>
          <w:i/>
          <w:iCs/>
        </w:rPr>
        <w:t>XPO</w:t>
      </w:r>
      <w:r w:rsidRPr="00562EF6">
        <w:rPr>
          <w:rFonts w:ascii="Arial" w:hAnsi="Arial" w:cs="Arial"/>
          <w:b/>
          <w:bCs/>
          <w:i/>
          <w:iCs/>
        </w:rPr>
        <w:t xml:space="preserve"> Logistics plant contact, (Element 9.0).  In such cases, you should clearly record the name of the authorizing individual on the bill of lading.</w:t>
      </w:r>
    </w:p>
    <w:p w:rsidR="00562EF6" w:rsidRPr="00562EF6" w:rsidRDefault="00562EF6">
      <w:pPr>
        <w:rPr>
          <w:rFonts w:ascii="Arial" w:hAnsi="Arial" w:cs="Arial"/>
          <w:b/>
          <w:bCs/>
          <w:i/>
          <w:iCs/>
          <w:sz w:val="72"/>
          <w:szCs w:val="72"/>
        </w:rPr>
      </w:pPr>
      <w:r w:rsidRPr="00562EF6">
        <w:rPr>
          <w:rFonts w:ascii="Arial" w:hAnsi="Arial" w:cs="Arial"/>
          <w:b/>
          <w:bCs/>
          <w:i/>
          <w:iCs/>
          <w:sz w:val="72"/>
          <w:szCs w:val="72"/>
        </w:rPr>
        <w:br w:type="page"/>
      </w:r>
    </w:p>
    <w:p w:rsidR="0009428E" w:rsidRPr="00562EF6" w:rsidRDefault="0009428E" w:rsidP="0009428E">
      <w:pPr>
        <w:jc w:val="center"/>
        <w:rPr>
          <w:rFonts w:ascii="Arial" w:hAnsi="Arial" w:cs="Arial"/>
          <w:b/>
          <w:bCs/>
          <w:i/>
          <w:iCs/>
          <w:sz w:val="72"/>
          <w:szCs w:val="72"/>
        </w:rPr>
      </w:pPr>
    </w:p>
    <w:p w:rsidR="0009428E" w:rsidRPr="00562EF6" w:rsidRDefault="0009428E" w:rsidP="0009428E">
      <w:pPr>
        <w:jc w:val="center"/>
        <w:rPr>
          <w:rFonts w:ascii="Arial" w:hAnsi="Arial" w:cs="Arial"/>
          <w:b/>
          <w:bCs/>
          <w:i/>
          <w:iCs/>
          <w:sz w:val="72"/>
          <w:szCs w:val="72"/>
        </w:rPr>
      </w:pPr>
    </w:p>
    <w:p w:rsidR="0009428E" w:rsidRPr="00562EF6" w:rsidRDefault="0009428E" w:rsidP="0009428E">
      <w:pPr>
        <w:jc w:val="center"/>
        <w:rPr>
          <w:rFonts w:ascii="Arial" w:hAnsi="Arial" w:cs="Arial"/>
          <w:b/>
          <w:bCs/>
          <w:i/>
          <w:iCs/>
          <w:sz w:val="72"/>
          <w:szCs w:val="72"/>
        </w:rPr>
      </w:pPr>
    </w:p>
    <w:p w:rsidR="00562EF6" w:rsidRPr="00562EF6" w:rsidRDefault="0009428E" w:rsidP="0009428E">
      <w:pPr>
        <w:jc w:val="center"/>
        <w:rPr>
          <w:rFonts w:ascii="Arial" w:hAnsi="Arial" w:cs="Arial"/>
          <w:b/>
          <w:bCs/>
          <w:i/>
          <w:iCs/>
          <w:sz w:val="72"/>
          <w:szCs w:val="72"/>
        </w:rPr>
      </w:pPr>
      <w:r w:rsidRPr="00562EF6">
        <w:rPr>
          <w:rFonts w:ascii="Arial" w:hAnsi="Arial" w:cs="Arial"/>
          <w:b/>
          <w:bCs/>
          <w:i/>
          <w:iCs/>
          <w:sz w:val="72"/>
          <w:szCs w:val="72"/>
        </w:rPr>
        <w:t>D13</w:t>
      </w:r>
      <w:r w:rsidR="00562EF6" w:rsidRPr="00562EF6">
        <w:rPr>
          <w:rFonts w:ascii="Arial" w:hAnsi="Arial" w:cs="Arial"/>
          <w:b/>
          <w:bCs/>
          <w:i/>
          <w:iCs/>
          <w:sz w:val="72"/>
          <w:szCs w:val="72"/>
        </w:rPr>
        <w:t xml:space="preserve"> </w:t>
      </w:r>
      <w:r w:rsidRPr="00562EF6">
        <w:rPr>
          <w:rFonts w:ascii="Arial" w:hAnsi="Arial" w:cs="Arial"/>
          <w:b/>
          <w:bCs/>
          <w:i/>
          <w:iCs/>
          <w:sz w:val="72"/>
          <w:szCs w:val="72"/>
        </w:rPr>
        <w:t xml:space="preserve">Packing and </w:t>
      </w:r>
    </w:p>
    <w:p w:rsidR="0009428E" w:rsidRPr="00562EF6" w:rsidRDefault="0009428E" w:rsidP="0009428E">
      <w:pPr>
        <w:jc w:val="center"/>
        <w:rPr>
          <w:rFonts w:ascii="Arial" w:hAnsi="Arial" w:cs="Arial"/>
          <w:b/>
          <w:bCs/>
          <w:i/>
          <w:iCs/>
          <w:sz w:val="72"/>
          <w:szCs w:val="72"/>
        </w:rPr>
      </w:pPr>
      <w:r w:rsidRPr="00562EF6">
        <w:rPr>
          <w:rFonts w:ascii="Arial" w:hAnsi="Arial" w:cs="Arial"/>
          <w:b/>
          <w:bCs/>
          <w:i/>
          <w:iCs/>
          <w:sz w:val="72"/>
          <w:szCs w:val="72"/>
        </w:rPr>
        <w:t>Shipping Standard</w:t>
      </w:r>
    </w:p>
    <w:p w:rsidR="0009428E" w:rsidRPr="00562EF6" w:rsidRDefault="0009428E" w:rsidP="0009428E">
      <w:pPr>
        <w:jc w:val="center"/>
        <w:rPr>
          <w:rFonts w:ascii="Arial" w:hAnsi="Arial" w:cs="Arial"/>
          <w:sz w:val="72"/>
          <w:szCs w:val="72"/>
          <w:highlight w:val="yellow"/>
        </w:rPr>
      </w:pPr>
      <w:r w:rsidRPr="00562EF6">
        <w:rPr>
          <w:rFonts w:ascii="Arial" w:hAnsi="Arial" w:cs="Arial"/>
          <w:b/>
          <w:bCs/>
          <w:i/>
          <w:iCs/>
          <w:sz w:val="72"/>
          <w:szCs w:val="72"/>
        </w:rPr>
        <w:t>(Element 4.0)</w:t>
      </w:r>
    </w:p>
    <w:p w:rsidR="0009428E" w:rsidRPr="00562EF6" w:rsidRDefault="0009428E" w:rsidP="0009428E">
      <w:pPr>
        <w:pageBreakBefore/>
        <w:jc w:val="center"/>
        <w:rPr>
          <w:rFonts w:ascii="Arial" w:hAnsi="Arial" w:cs="Arial"/>
          <w:b/>
          <w:bCs/>
          <w:i/>
          <w:iCs/>
          <w:sz w:val="28"/>
          <w:szCs w:val="28"/>
          <w:u w:color="000000"/>
        </w:rPr>
      </w:pPr>
      <w:r w:rsidRPr="00562EF6">
        <w:rPr>
          <w:rFonts w:ascii="Arial" w:hAnsi="Arial" w:cs="Arial"/>
          <w:b/>
          <w:bCs/>
          <w:i/>
          <w:iCs/>
          <w:sz w:val="28"/>
          <w:szCs w:val="28"/>
          <w:u w:val="thick" w:color="000000"/>
        </w:rPr>
        <w:lastRenderedPageBreak/>
        <w:t>D13 PACKING and SHIPPING STANDARD - (PACKAGING)</w:t>
      </w:r>
    </w:p>
    <w:p w:rsidR="0009428E" w:rsidRPr="00562EF6" w:rsidRDefault="0009428E" w:rsidP="0009428E">
      <w:pPr>
        <w:suppressAutoHyphens/>
        <w:rPr>
          <w:rFonts w:ascii="Arial" w:hAnsi="Arial" w:cs="Arial"/>
        </w:rPr>
      </w:pPr>
    </w:p>
    <w:p w:rsidR="0009428E" w:rsidRPr="00562EF6" w:rsidRDefault="0009428E" w:rsidP="0009428E">
      <w:pPr>
        <w:suppressAutoHyphens/>
        <w:rPr>
          <w:rFonts w:ascii="Arial" w:hAnsi="Arial" w:cs="Arial"/>
          <w:u w:val="single"/>
        </w:rPr>
      </w:pPr>
      <w:r w:rsidRPr="00562EF6">
        <w:rPr>
          <w:rFonts w:ascii="Arial" w:hAnsi="Arial" w:cs="Arial"/>
        </w:rPr>
        <w:t xml:space="preserve">4.1 </w:t>
      </w:r>
      <w:r w:rsidRPr="00562EF6">
        <w:rPr>
          <w:rFonts w:ascii="Arial" w:hAnsi="Arial" w:cs="Arial"/>
          <w:u w:val="single"/>
        </w:rPr>
        <w:t>Packaging</w:t>
      </w:r>
    </w:p>
    <w:p w:rsidR="0009428E" w:rsidRPr="00562EF6" w:rsidRDefault="0009428E" w:rsidP="000F384F">
      <w:pPr>
        <w:ind w:left="720"/>
        <w:rPr>
          <w:rStyle w:val="Hyperlink"/>
          <w:rFonts w:ascii="Arial" w:hAnsi="Arial" w:cs="Arial"/>
          <w:color w:val="auto"/>
          <w:u w:val="none"/>
        </w:rPr>
      </w:pPr>
      <w:r w:rsidRPr="00562EF6">
        <w:rPr>
          <w:rStyle w:val="Hyperlink"/>
          <w:rFonts w:ascii="Arial" w:hAnsi="Arial" w:cs="Arial"/>
          <w:color w:val="auto"/>
          <w:u w:val="none"/>
        </w:rPr>
        <w:t>Navistar specification D-13, “Supplier Packing and Shipping Standard” provides suppliers with general packing and shipping instructions to assure products will arrive at Navistar locations free from damage, at the lowest cost, and in the form most acceptable to Navistar material handling practices.  In adherence to ISO 14001 Environmental Standards, Navistar makes all attempts to eliminate waste by mandating returnable containers and packaging, going forward, returnable packaging will be a condition of business with Navistar. Navistar provides guidance, instruction and negotiated rates so that all purchased materials can be shipped in returnable packaging. Below are details on processes and contact information for custom engineered racks, custom totes / trays / dividers and standard CHEP returnable containers.</w:t>
      </w:r>
    </w:p>
    <w:p w:rsidR="0009428E" w:rsidRPr="00562EF6" w:rsidRDefault="0009428E" w:rsidP="0009428E">
      <w:pPr>
        <w:rPr>
          <w:rStyle w:val="Hyperlink"/>
          <w:rFonts w:ascii="Arial" w:hAnsi="Arial" w:cs="Arial"/>
          <w:color w:val="auto"/>
        </w:rPr>
      </w:pPr>
      <w:r w:rsidRPr="000F384F">
        <w:rPr>
          <w:rStyle w:val="Hyperlink"/>
          <w:rFonts w:ascii="Arial" w:hAnsi="Arial" w:cs="Arial"/>
          <w:color w:val="auto"/>
          <w:u w:val="none"/>
        </w:rPr>
        <w:t>4.1.1</w:t>
      </w:r>
      <w:r w:rsidRPr="00562EF6">
        <w:rPr>
          <w:rStyle w:val="Hyperlink"/>
          <w:rFonts w:ascii="Arial" w:hAnsi="Arial" w:cs="Arial"/>
          <w:color w:val="auto"/>
        </w:rPr>
        <w:t xml:space="preserve"> Packaging Specifications</w:t>
      </w:r>
    </w:p>
    <w:p w:rsidR="0009428E" w:rsidRPr="00562EF6" w:rsidRDefault="0009428E" w:rsidP="000F384F">
      <w:pPr>
        <w:ind w:left="720"/>
        <w:rPr>
          <w:rFonts w:ascii="Arial" w:hAnsi="Arial" w:cs="Arial"/>
        </w:rPr>
      </w:pPr>
      <w:r w:rsidRPr="00562EF6">
        <w:rPr>
          <w:rStyle w:val="Hyperlink"/>
          <w:rFonts w:ascii="Arial" w:hAnsi="Arial" w:cs="Arial"/>
          <w:color w:val="auto"/>
          <w:u w:val="none"/>
        </w:rPr>
        <w:t xml:space="preserve">The D-13 Standard may be found at </w:t>
      </w:r>
      <w:hyperlink r:id="rId36" w:history="1">
        <w:r w:rsidRPr="00562EF6">
          <w:rPr>
            <w:rStyle w:val="Hyperlink"/>
            <w:rFonts w:ascii="Arial" w:hAnsi="Arial" w:cs="Arial"/>
            <w:color w:val="auto"/>
            <w:u w:val="none"/>
          </w:rPr>
          <w:t>http://www.navistarsupplier.com</w:t>
        </w:r>
      </w:hyperlink>
      <w:r w:rsidRPr="00562EF6">
        <w:rPr>
          <w:rStyle w:val="Hyperlink"/>
          <w:rFonts w:ascii="Arial" w:hAnsi="Arial" w:cs="Arial"/>
          <w:color w:val="auto"/>
          <w:u w:val="none"/>
        </w:rPr>
        <w:t xml:space="preserve"> following the “Supplier Guidelines / Terms and Conditions” tab.  Additional information can be obtained by contacting </w:t>
      </w:r>
      <w:hyperlink r:id="rId37" w:history="1">
        <w:r w:rsidRPr="00562EF6">
          <w:rPr>
            <w:rStyle w:val="Hyperlink"/>
            <w:rFonts w:ascii="Arial" w:hAnsi="Arial" w:cs="Arial"/>
            <w:color w:val="auto"/>
            <w:u w:val="none"/>
          </w:rPr>
          <w:t>PFEP@navistar.com</w:t>
        </w:r>
      </w:hyperlink>
      <w:r w:rsidRPr="00562EF6">
        <w:rPr>
          <w:rStyle w:val="Hyperlink"/>
          <w:rFonts w:ascii="Arial" w:hAnsi="Arial" w:cs="Arial"/>
          <w:color w:val="auto"/>
          <w:u w:val="none"/>
        </w:rPr>
        <w:t xml:space="preserve">  - SUBJECT: Containers</w:t>
      </w:r>
    </w:p>
    <w:p w:rsidR="0009428E" w:rsidRPr="00562EF6" w:rsidRDefault="0009428E" w:rsidP="000F384F">
      <w:pPr>
        <w:ind w:left="720"/>
        <w:rPr>
          <w:rFonts w:ascii="Arial" w:hAnsi="Arial" w:cs="Arial"/>
        </w:rPr>
      </w:pPr>
      <w:r w:rsidRPr="00562EF6">
        <w:rPr>
          <w:rFonts w:ascii="Arial" w:hAnsi="Arial" w:cs="Arial"/>
        </w:rPr>
        <w:t xml:space="preserve">4.1.1.1 </w:t>
      </w:r>
      <w:r w:rsidRPr="00562EF6">
        <w:rPr>
          <w:rFonts w:ascii="Arial" w:hAnsi="Arial" w:cs="Arial"/>
          <w:u w:val="single"/>
        </w:rPr>
        <w:t>Navistar Owned Returnable Engineered racks, containers, and bulk containers</w:t>
      </w:r>
      <w:r w:rsidRPr="00562EF6">
        <w:rPr>
          <w:rFonts w:ascii="Arial" w:hAnsi="Arial" w:cs="Arial"/>
        </w:rPr>
        <w:t xml:space="preserve"> </w:t>
      </w:r>
    </w:p>
    <w:p w:rsidR="0009428E" w:rsidRPr="00562EF6" w:rsidRDefault="0009428E" w:rsidP="000F384F">
      <w:pPr>
        <w:ind w:left="1440"/>
        <w:rPr>
          <w:rStyle w:val="Hyperlink"/>
          <w:rFonts w:ascii="Arial" w:hAnsi="Arial" w:cs="Arial"/>
          <w:color w:val="auto"/>
          <w:u w:val="none"/>
        </w:rPr>
      </w:pPr>
      <w:r w:rsidRPr="00562EF6">
        <w:rPr>
          <w:rStyle w:val="Hyperlink"/>
          <w:rFonts w:ascii="Arial" w:hAnsi="Arial" w:cs="Arial"/>
          <w:color w:val="auto"/>
          <w:u w:val="none"/>
        </w:rPr>
        <w:t xml:space="preserve">Racks, containers, these may be steel racks, bulk containers with/without dunnage or plastic tray packs.  Bulk containers - wire baskets, plastic totes, hand totes, pallet boxes all designed, built, tested and provided by Navistar.  Suppliers and Navistar plants are responsible to assure each rack/container is clean and not damaged prior to use.  Damaged racks/containers are tagged, segregated and sent to Navistar approved repair source.  Please refer to the Appendix Section 1.2 on the following link </w:t>
      </w:r>
      <w:hyperlink r:id="rId38" w:history="1">
        <w:r w:rsidRPr="00562EF6">
          <w:rPr>
            <w:rStyle w:val="Hyperlink"/>
            <w:rFonts w:ascii="Arial" w:hAnsi="Arial" w:cs="Arial"/>
            <w:color w:val="auto"/>
            <w:u w:val="none"/>
          </w:rPr>
          <w:t>http://www.navistarsupplier.com</w:t>
        </w:r>
      </w:hyperlink>
      <w:r w:rsidRPr="00562EF6">
        <w:rPr>
          <w:rStyle w:val="Hyperlink"/>
          <w:rFonts w:ascii="Arial" w:hAnsi="Arial" w:cs="Arial"/>
          <w:color w:val="auto"/>
          <w:u w:val="none"/>
        </w:rPr>
        <w:t xml:space="preserve"> under the Supplier Guidelines / Terms and Conditions tab for acceptable size and types.</w:t>
      </w:r>
    </w:p>
    <w:p w:rsidR="0009428E" w:rsidRPr="00562EF6" w:rsidRDefault="0009428E" w:rsidP="0009428E">
      <w:pPr>
        <w:ind w:left="2160"/>
        <w:rPr>
          <w:rStyle w:val="Hyperlink"/>
          <w:rFonts w:ascii="Arial" w:hAnsi="Arial" w:cs="Arial"/>
          <w:color w:val="auto"/>
        </w:rPr>
      </w:pPr>
    </w:p>
    <w:p w:rsidR="0009428E" w:rsidRPr="00562EF6" w:rsidRDefault="0009428E" w:rsidP="000F384F">
      <w:pPr>
        <w:ind w:left="720"/>
        <w:rPr>
          <w:rFonts w:ascii="Arial" w:hAnsi="Arial" w:cs="Arial"/>
          <w:u w:val="single"/>
        </w:rPr>
      </w:pPr>
      <w:r w:rsidRPr="00562EF6">
        <w:rPr>
          <w:rStyle w:val="Hyperlink"/>
          <w:rFonts w:ascii="Arial" w:hAnsi="Arial" w:cs="Arial"/>
          <w:color w:val="auto"/>
        </w:rPr>
        <w:t xml:space="preserve">4.1.1.2 </w:t>
      </w:r>
      <w:r w:rsidRPr="00562EF6">
        <w:rPr>
          <w:rFonts w:ascii="Arial" w:hAnsi="Arial" w:cs="Arial"/>
          <w:u w:val="single"/>
        </w:rPr>
        <w:t xml:space="preserve">Supplier Owned Returnable racks &amp; containers </w:t>
      </w:r>
    </w:p>
    <w:p w:rsidR="0009428E" w:rsidRPr="00562EF6" w:rsidRDefault="0009428E" w:rsidP="000F384F">
      <w:pPr>
        <w:ind w:left="1440"/>
        <w:rPr>
          <w:rStyle w:val="Hyperlink"/>
          <w:rFonts w:ascii="Arial" w:hAnsi="Arial" w:cs="Arial"/>
          <w:color w:val="auto"/>
          <w:u w:val="none"/>
        </w:rPr>
      </w:pPr>
      <w:r w:rsidRPr="00562EF6">
        <w:rPr>
          <w:rStyle w:val="Hyperlink"/>
          <w:rFonts w:ascii="Arial" w:hAnsi="Arial" w:cs="Arial"/>
          <w:color w:val="auto"/>
          <w:u w:val="none"/>
        </w:rPr>
        <w:t xml:space="preserve">Racks and containers designed, built, tested and provided by Suppliers.  Suppliers and Navistar plants are responsible to assure each rack/container is clean and not damaged prior to use.  Damaged racks/containers are tagged, segregated and sent to Supplier approved repair source.   Please refer to the Appendix Section 1.2 on the following link </w:t>
      </w:r>
      <w:hyperlink r:id="rId39" w:history="1">
        <w:r w:rsidRPr="00562EF6">
          <w:rPr>
            <w:rStyle w:val="Hyperlink"/>
            <w:rFonts w:ascii="Arial" w:hAnsi="Arial" w:cs="Arial"/>
            <w:color w:val="auto"/>
            <w:u w:val="none"/>
          </w:rPr>
          <w:t>http://www.navistarsupplier.com</w:t>
        </w:r>
      </w:hyperlink>
      <w:r w:rsidRPr="00562EF6">
        <w:rPr>
          <w:rStyle w:val="Hyperlink"/>
          <w:rFonts w:ascii="Arial" w:hAnsi="Arial" w:cs="Arial"/>
          <w:color w:val="auto"/>
          <w:u w:val="none"/>
        </w:rPr>
        <w:t xml:space="preserve"> under the Supplier Guidelines / Terms and Conditions tab for acceptable sizes and types.</w:t>
      </w:r>
    </w:p>
    <w:p w:rsidR="0009428E" w:rsidRPr="00562EF6" w:rsidRDefault="0009428E" w:rsidP="0009428E">
      <w:pPr>
        <w:pageBreakBefore/>
        <w:jc w:val="center"/>
        <w:rPr>
          <w:rFonts w:ascii="Arial" w:hAnsi="Arial" w:cs="Arial"/>
          <w:b/>
          <w:bCs/>
          <w:i/>
          <w:iCs/>
          <w:sz w:val="28"/>
          <w:szCs w:val="28"/>
          <w:u w:color="000000"/>
        </w:rPr>
      </w:pPr>
      <w:r w:rsidRPr="00562EF6">
        <w:rPr>
          <w:rFonts w:ascii="Arial" w:hAnsi="Arial" w:cs="Arial"/>
          <w:b/>
          <w:bCs/>
          <w:i/>
          <w:iCs/>
          <w:sz w:val="28"/>
          <w:szCs w:val="28"/>
          <w:u w:val="thick" w:color="000000"/>
        </w:rPr>
        <w:lastRenderedPageBreak/>
        <w:t>D13 PACKING and SHIPPING STANDARD - PACKAGING (cont.)</w:t>
      </w:r>
    </w:p>
    <w:p w:rsidR="0009428E" w:rsidRPr="00562EF6" w:rsidRDefault="0009428E" w:rsidP="000F384F">
      <w:pPr>
        <w:ind w:left="720"/>
        <w:rPr>
          <w:rFonts w:ascii="Arial" w:hAnsi="Arial" w:cs="Arial"/>
          <w:u w:val="single"/>
        </w:rPr>
      </w:pPr>
      <w:r w:rsidRPr="00562EF6">
        <w:rPr>
          <w:rStyle w:val="Hyperlink"/>
          <w:rFonts w:ascii="Arial" w:hAnsi="Arial" w:cs="Arial"/>
          <w:color w:val="auto"/>
        </w:rPr>
        <w:t xml:space="preserve">4.1.1.3 </w:t>
      </w:r>
      <w:r w:rsidRPr="00562EF6">
        <w:rPr>
          <w:rFonts w:ascii="Arial" w:hAnsi="Arial" w:cs="Arial"/>
          <w:u w:val="single"/>
        </w:rPr>
        <w:t xml:space="preserve">CHEP Returnable Container </w:t>
      </w:r>
    </w:p>
    <w:p w:rsidR="0009428E" w:rsidRPr="00562EF6" w:rsidRDefault="0009428E" w:rsidP="000F384F">
      <w:pPr>
        <w:ind w:left="1440"/>
        <w:rPr>
          <w:rFonts w:ascii="Arial" w:hAnsi="Arial" w:cs="Arial"/>
          <w:b/>
          <w:bCs/>
          <w:i/>
          <w:iCs/>
          <w:sz w:val="28"/>
          <w:szCs w:val="28"/>
        </w:rPr>
      </w:pPr>
      <w:r w:rsidRPr="00562EF6">
        <w:rPr>
          <w:rStyle w:val="Hyperlink"/>
          <w:rFonts w:ascii="Arial" w:hAnsi="Arial" w:cs="Arial"/>
          <w:color w:val="auto"/>
          <w:u w:val="none"/>
        </w:rPr>
        <w:t>Plastic totes, bulk boxes, lids and pallets provided by Navistar through a third party provider.  These containers are ordered by suppliers as needed from a CHEP distribution center.</w:t>
      </w:r>
    </w:p>
    <w:p w:rsidR="0009428E" w:rsidRPr="00562EF6" w:rsidRDefault="0009428E" w:rsidP="000F384F">
      <w:pPr>
        <w:ind w:left="720"/>
        <w:rPr>
          <w:rStyle w:val="Hyperlink"/>
          <w:rFonts w:ascii="Arial" w:hAnsi="Arial" w:cs="Arial"/>
          <w:color w:val="auto"/>
        </w:rPr>
      </w:pPr>
      <w:r w:rsidRPr="00562EF6">
        <w:rPr>
          <w:rStyle w:val="Hyperlink"/>
          <w:rFonts w:ascii="Arial" w:hAnsi="Arial" w:cs="Arial"/>
          <w:color w:val="auto"/>
        </w:rPr>
        <w:t xml:space="preserve">4.1.1.4 </w:t>
      </w:r>
      <w:r w:rsidRPr="00562EF6">
        <w:rPr>
          <w:rFonts w:ascii="Arial" w:hAnsi="Arial" w:cs="Arial"/>
          <w:u w:val="single"/>
        </w:rPr>
        <w:t>Expendable Packaging</w:t>
      </w:r>
      <w:r w:rsidRPr="00562EF6">
        <w:rPr>
          <w:u w:val="single"/>
        </w:rPr>
        <w:t xml:space="preserve"> </w:t>
      </w:r>
    </w:p>
    <w:p w:rsidR="0009428E" w:rsidRPr="00562EF6" w:rsidRDefault="0009428E" w:rsidP="000F384F">
      <w:pPr>
        <w:ind w:left="1440"/>
        <w:rPr>
          <w:rStyle w:val="Hyperlink"/>
          <w:rFonts w:ascii="Arial" w:hAnsi="Arial" w:cs="Arial"/>
          <w:color w:val="auto"/>
          <w:u w:val="none"/>
        </w:rPr>
      </w:pPr>
      <w:r w:rsidRPr="00562EF6">
        <w:rPr>
          <w:rStyle w:val="Hyperlink"/>
          <w:rFonts w:ascii="Arial" w:hAnsi="Arial" w:cs="Arial"/>
          <w:color w:val="auto"/>
          <w:u w:val="none"/>
        </w:rPr>
        <w:t xml:space="preserve">Expendable (disposable) packaging should be minimized at all costs.  If expendable packaging is needed, it must meet all the standards to properly protect the material for transit and ultimate presentation to the assembly line.  Expendable packaging alternatives must be documented and approved via the “Packaging Specification Form” as well as the Plan for Every Part (PFEP) process. If the preferred returnable container is not available, the expendable packaging may be utilized (with prior approval), but must match the size and standard pack of the returnable packaging.  Without prior approval, there will be no supplier reimbursement. Total packaging weight of small lot boxes must not exceed 35 pounds for non-repetitive lifting and 25 pounds for repetitive lifting.  </w:t>
      </w:r>
    </w:p>
    <w:p w:rsidR="0009428E" w:rsidRPr="00562EF6" w:rsidRDefault="0009428E" w:rsidP="0009428E">
      <w:pPr>
        <w:ind w:left="720"/>
        <w:rPr>
          <w:rStyle w:val="Hyperlink"/>
          <w:rFonts w:ascii="Arial" w:hAnsi="Arial" w:cs="Arial"/>
          <w:color w:val="auto"/>
        </w:rPr>
      </w:pPr>
      <w:r w:rsidRPr="00562EF6">
        <w:rPr>
          <w:rStyle w:val="Hyperlink"/>
          <w:rFonts w:ascii="Arial" w:hAnsi="Arial" w:cs="Arial"/>
          <w:color w:val="auto"/>
        </w:rPr>
        <w:t>4.1.2 CHEP Returnable Container Program</w:t>
      </w:r>
    </w:p>
    <w:p w:rsidR="0009428E" w:rsidRPr="00562EF6" w:rsidRDefault="0009428E" w:rsidP="0009428E">
      <w:pPr>
        <w:ind w:left="1440"/>
        <w:rPr>
          <w:rStyle w:val="Hyperlink"/>
          <w:rFonts w:ascii="Arial" w:hAnsi="Arial" w:cs="Arial"/>
          <w:color w:val="auto"/>
          <w:u w:val="none"/>
        </w:rPr>
      </w:pPr>
      <w:r w:rsidRPr="00562EF6">
        <w:rPr>
          <w:rStyle w:val="Hyperlink"/>
          <w:rFonts w:ascii="Arial" w:hAnsi="Arial" w:cs="Arial"/>
          <w:color w:val="auto"/>
          <w:u w:val="none"/>
        </w:rPr>
        <w:t>As part of Navistar Inc.’s drive to zero expendable packaging, we have contracted with CHEP as the preferred returnable packaging supplier. Their pooled equipment strategy allows that neither Navistar nor its suppliers must incur the expense of owning and maintaining these returnable container assets. The pool size will flex as demand does and CHEP only collects fees for the containers that are used. These costs are intended to be entirely incurred by Navistar Inc. with the provision that containers at the suppliers’ facilities maintain an average cycle time of 10 days or less. Beyond 10 days, suppliers will be expected to contribute to the minimal daily rental charges for CHEP containers.</w:t>
      </w:r>
    </w:p>
    <w:p w:rsidR="0009428E" w:rsidRPr="00562EF6" w:rsidRDefault="0009428E" w:rsidP="0009428E">
      <w:pPr>
        <w:ind w:left="1440"/>
        <w:rPr>
          <w:rStyle w:val="Hyperlink"/>
          <w:rFonts w:ascii="Arial" w:hAnsi="Arial" w:cs="Arial"/>
          <w:color w:val="auto"/>
          <w:u w:val="none"/>
        </w:rPr>
      </w:pPr>
      <w:r w:rsidRPr="00562EF6">
        <w:rPr>
          <w:rStyle w:val="Hyperlink"/>
          <w:rFonts w:ascii="Arial" w:hAnsi="Arial" w:cs="Arial"/>
          <w:color w:val="auto"/>
          <w:u w:val="none"/>
        </w:rPr>
        <w:t>If already contacted by Navistar, agreed upon returnable containers and standard pack quantities/counts must be adhered to and returnable container codes must be present on the EDI 856 (Element 2.0).</w:t>
      </w:r>
    </w:p>
    <w:p w:rsidR="0009428E" w:rsidRPr="00562EF6" w:rsidRDefault="0009428E" w:rsidP="0009428E">
      <w:pPr>
        <w:ind w:left="1440"/>
        <w:rPr>
          <w:rStyle w:val="Hyperlink"/>
          <w:rFonts w:ascii="Arial" w:hAnsi="Arial" w:cs="Arial"/>
          <w:color w:val="auto"/>
          <w:u w:val="none"/>
        </w:rPr>
      </w:pPr>
      <w:r w:rsidRPr="00562EF6">
        <w:rPr>
          <w:rStyle w:val="Hyperlink"/>
          <w:rFonts w:ascii="Arial" w:hAnsi="Arial" w:cs="Arial"/>
          <w:color w:val="auto"/>
          <w:u w:val="none"/>
        </w:rPr>
        <w:t>For more information about the CHEP Returnable Container Program, please contact (</w:t>
      </w:r>
      <w:hyperlink r:id="rId40" w:history="1">
        <w:r w:rsidRPr="00562EF6">
          <w:rPr>
            <w:rStyle w:val="Hyperlink"/>
            <w:rFonts w:ascii="Arial" w:hAnsi="Arial" w:cs="Arial"/>
            <w:color w:val="auto"/>
            <w:u w:val="none"/>
          </w:rPr>
          <w:t>pfep@navistar.com</w:t>
        </w:r>
      </w:hyperlink>
      <w:r w:rsidRPr="00562EF6">
        <w:rPr>
          <w:rStyle w:val="Hyperlink"/>
          <w:rFonts w:ascii="Arial" w:hAnsi="Arial" w:cs="Arial"/>
          <w:color w:val="auto"/>
          <w:u w:val="none"/>
        </w:rPr>
        <w:t>) SUBJECT: CHEP, and include your name, contact information, name of your company, and your 7 digit Navistar vendor code.</w:t>
      </w:r>
    </w:p>
    <w:p w:rsidR="0009428E" w:rsidRPr="0033291B"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D13 PACKING and SHIPPING STANDARD - PACKAGING (cont.)</w:t>
      </w:r>
    </w:p>
    <w:p w:rsidR="0009428E" w:rsidRPr="00562EF6" w:rsidRDefault="0009428E" w:rsidP="0009428E">
      <w:pPr>
        <w:ind w:left="720"/>
        <w:rPr>
          <w:rStyle w:val="Hyperlink"/>
          <w:rFonts w:ascii="Arial" w:hAnsi="Arial" w:cs="Arial"/>
          <w:color w:val="auto"/>
        </w:rPr>
      </w:pPr>
    </w:p>
    <w:p w:rsidR="0009428E" w:rsidRPr="00562EF6" w:rsidRDefault="0009428E" w:rsidP="000F384F">
      <w:pPr>
        <w:ind w:left="720"/>
        <w:rPr>
          <w:rStyle w:val="Hyperlink"/>
          <w:rFonts w:ascii="Arial" w:hAnsi="Arial" w:cs="Arial"/>
          <w:color w:val="auto"/>
        </w:rPr>
      </w:pPr>
      <w:r w:rsidRPr="000F384F">
        <w:rPr>
          <w:rStyle w:val="Hyperlink"/>
          <w:rFonts w:ascii="Arial" w:hAnsi="Arial" w:cs="Arial"/>
          <w:color w:val="auto"/>
          <w:u w:val="none"/>
        </w:rPr>
        <w:t>4.1.3</w:t>
      </w:r>
      <w:r w:rsidRPr="00562EF6">
        <w:rPr>
          <w:rStyle w:val="Hyperlink"/>
          <w:rFonts w:ascii="Arial" w:hAnsi="Arial" w:cs="Arial"/>
          <w:color w:val="auto"/>
        </w:rPr>
        <w:t xml:space="preserve"> PFEP – Plan for Every Part</w:t>
      </w:r>
    </w:p>
    <w:p w:rsidR="0009428E" w:rsidRPr="00562EF6" w:rsidRDefault="0009428E" w:rsidP="0009428E">
      <w:pPr>
        <w:ind w:left="1440"/>
        <w:rPr>
          <w:rStyle w:val="Hyperlink"/>
          <w:rFonts w:ascii="Arial" w:hAnsi="Arial" w:cs="Arial"/>
          <w:color w:val="auto"/>
          <w:u w:val="none"/>
        </w:rPr>
      </w:pPr>
      <w:r w:rsidRPr="00562EF6">
        <w:rPr>
          <w:rStyle w:val="Hyperlink"/>
          <w:rFonts w:ascii="Arial" w:hAnsi="Arial" w:cs="Arial"/>
          <w:color w:val="auto"/>
          <w:u w:val="none"/>
        </w:rPr>
        <w:t xml:space="preserve">Navistar is in the process of implementing PFEP, which is “the detailed plan for every part that is used to assemble our vehicles, showing the material flow from the supplier to the point of application”.  The main purpose of Plan for Every Part is to provide visibility to each parts movement and synchronize the material flow paths with manufacturing.  </w:t>
      </w:r>
    </w:p>
    <w:p w:rsidR="0009428E" w:rsidRPr="00562EF6" w:rsidRDefault="0009428E" w:rsidP="0009428E">
      <w:pPr>
        <w:ind w:left="1440"/>
        <w:rPr>
          <w:rFonts w:ascii="Arial" w:hAnsi="Arial" w:cs="Arial"/>
        </w:rPr>
      </w:pPr>
      <w:r w:rsidRPr="00562EF6">
        <w:rPr>
          <w:rStyle w:val="Hyperlink"/>
          <w:rFonts w:ascii="Arial" w:hAnsi="Arial" w:cs="Arial"/>
          <w:color w:val="auto"/>
          <w:u w:val="none"/>
        </w:rPr>
        <w:t>It is a Navistar requirement that every supplier submit a Packaging Specification Form.</w:t>
      </w:r>
      <w:r w:rsidRPr="00562EF6">
        <w:rPr>
          <w:rFonts w:ascii="Arial" w:hAnsi="Arial" w:cs="Arial"/>
        </w:rPr>
        <w:t xml:space="preserve">  </w:t>
      </w:r>
      <w:r w:rsidRPr="00562EF6">
        <w:rPr>
          <w:rStyle w:val="Hyperlink"/>
          <w:rFonts w:ascii="Arial" w:hAnsi="Arial" w:cs="Arial"/>
          <w:color w:val="auto"/>
          <w:u w:val="none"/>
        </w:rPr>
        <w:t>Any questions should be directed to (</w:t>
      </w:r>
      <w:hyperlink r:id="rId41" w:history="1">
        <w:r w:rsidRPr="00562EF6">
          <w:rPr>
            <w:rStyle w:val="Hyperlink"/>
            <w:rFonts w:ascii="Arial" w:hAnsi="Arial" w:cs="Arial"/>
            <w:color w:val="auto"/>
            <w:u w:val="none"/>
          </w:rPr>
          <w:t>PFEP@navistar.com</w:t>
        </w:r>
      </w:hyperlink>
      <w:r w:rsidRPr="00562EF6">
        <w:rPr>
          <w:rStyle w:val="Hyperlink"/>
          <w:rFonts w:ascii="Arial" w:hAnsi="Arial" w:cs="Arial"/>
          <w:color w:val="auto"/>
          <w:u w:val="none"/>
        </w:rPr>
        <w:t xml:space="preserve">).  </w:t>
      </w:r>
    </w:p>
    <w:p w:rsidR="0009428E" w:rsidRDefault="0009428E" w:rsidP="0009428E">
      <w:pPr>
        <w:ind w:left="720"/>
        <w:rPr>
          <w:rStyle w:val="Hyperlink"/>
          <w:rFonts w:ascii="Arial" w:hAnsi="Arial" w:cs="Arial"/>
        </w:rPr>
      </w:pPr>
    </w:p>
    <w:p w:rsidR="0009428E" w:rsidRPr="00DE6045" w:rsidRDefault="0009428E" w:rsidP="0009428E">
      <w:pPr>
        <w:ind w:firstLine="720"/>
        <w:rPr>
          <w:rFonts w:ascii="Arial" w:hAnsi="Arial" w:cs="Arial"/>
          <w:u w:color="000000"/>
        </w:rPr>
      </w:pPr>
      <w:r w:rsidRPr="00453EDF">
        <w:rPr>
          <w:rFonts w:ascii="Arial" w:hAnsi="Arial" w:cs="Arial"/>
        </w:rPr>
        <w:t>4.1.</w:t>
      </w:r>
      <w:r>
        <w:rPr>
          <w:rFonts w:ascii="Arial" w:hAnsi="Arial" w:cs="Arial"/>
        </w:rPr>
        <w:t>4</w:t>
      </w:r>
      <w:r w:rsidRPr="0033291B">
        <w:rPr>
          <w:rFonts w:ascii="Arial" w:hAnsi="Arial" w:cs="Arial"/>
          <w:u w:val="single"/>
        </w:rPr>
        <w:t xml:space="preserve"> Supplier’s</w:t>
      </w:r>
      <w:r w:rsidRPr="00DE6045">
        <w:rPr>
          <w:rFonts w:ascii="Arial" w:hAnsi="Arial" w:cs="Arial"/>
          <w:u w:val="single"/>
        </w:rPr>
        <w:t xml:space="preserve"> Responsibility</w:t>
      </w:r>
    </w:p>
    <w:p w:rsidR="0009428E" w:rsidRPr="00D134F7" w:rsidRDefault="0009428E" w:rsidP="0009428E">
      <w:pPr>
        <w:pStyle w:val="ListParagraph"/>
        <w:numPr>
          <w:ilvl w:val="0"/>
          <w:numId w:val="26"/>
        </w:numPr>
        <w:rPr>
          <w:rFonts w:ascii="Arial" w:hAnsi="Arial" w:cs="Arial"/>
        </w:rPr>
      </w:pPr>
      <w:r w:rsidRPr="00D134F7">
        <w:rPr>
          <w:rFonts w:ascii="Arial" w:hAnsi="Arial" w:cs="Arial"/>
        </w:rPr>
        <w:t>Suppliers must contact the Truck Group Packaging Specialist before beginning the packaging design phase.</w:t>
      </w:r>
    </w:p>
    <w:p w:rsidR="0009428E" w:rsidRPr="00F10E94" w:rsidRDefault="0009428E" w:rsidP="0009428E">
      <w:pPr>
        <w:pStyle w:val="ListParagraph"/>
        <w:numPr>
          <w:ilvl w:val="0"/>
          <w:numId w:val="26"/>
        </w:numPr>
        <w:rPr>
          <w:rFonts w:ascii="Arial" w:hAnsi="Arial" w:cs="Arial"/>
        </w:rPr>
      </w:pPr>
      <w:r w:rsidRPr="00F10E94">
        <w:rPr>
          <w:rFonts w:ascii="Arial" w:hAnsi="Arial" w:cs="Arial"/>
        </w:rPr>
        <w:t xml:space="preserve">Navistar has the option, if necessary, of approving or rejecting a supplier’s selection of packaging materials and sources. </w:t>
      </w:r>
    </w:p>
    <w:p w:rsidR="0009428E" w:rsidRPr="00ED1F50" w:rsidRDefault="0009428E" w:rsidP="0009428E">
      <w:pPr>
        <w:pStyle w:val="ListParagraph"/>
        <w:numPr>
          <w:ilvl w:val="0"/>
          <w:numId w:val="26"/>
        </w:numPr>
        <w:rPr>
          <w:rFonts w:ascii="Arial" w:hAnsi="Arial" w:cs="Arial"/>
        </w:rPr>
      </w:pPr>
      <w:r>
        <w:rPr>
          <w:rFonts w:ascii="Arial" w:hAnsi="Arial" w:cs="Arial"/>
        </w:rPr>
        <w:t>Navistar and each supplier will jointly agree on packaging design</w:t>
      </w:r>
    </w:p>
    <w:p w:rsidR="0009428E" w:rsidRDefault="0009428E" w:rsidP="0009428E">
      <w:pPr>
        <w:pStyle w:val="ListParagraph"/>
        <w:numPr>
          <w:ilvl w:val="0"/>
          <w:numId w:val="26"/>
        </w:numPr>
        <w:rPr>
          <w:rFonts w:ascii="Arial" w:hAnsi="Arial" w:cs="Arial"/>
        </w:rPr>
      </w:pPr>
      <w:r w:rsidRPr="00082F4A">
        <w:rPr>
          <w:rFonts w:ascii="Arial" w:hAnsi="Arial" w:cs="Arial"/>
          <w:b/>
        </w:rPr>
        <w:t>The supplier</w:t>
      </w:r>
      <w:r w:rsidRPr="00617D2E">
        <w:rPr>
          <w:rFonts w:ascii="Arial" w:hAnsi="Arial" w:cs="Arial"/>
        </w:rPr>
        <w:t xml:space="preserve"> must ensure that the parts and all packaged shipments, no matter the style of packaging, are received in </w:t>
      </w:r>
      <w:r w:rsidRPr="00082F4A">
        <w:rPr>
          <w:rFonts w:ascii="Arial" w:hAnsi="Arial" w:cs="Arial"/>
          <w:b/>
        </w:rPr>
        <w:t>acceptable (damage free) condition</w:t>
      </w:r>
      <w:r w:rsidRPr="00617D2E">
        <w:rPr>
          <w:rFonts w:ascii="Arial" w:hAnsi="Arial" w:cs="Arial"/>
        </w:rPr>
        <w:t>, are efficiently and economically packaged for the method of transportation, type of handling planned for the final destination and its intended point of use.</w:t>
      </w:r>
    </w:p>
    <w:p w:rsidR="0009428E" w:rsidRPr="00617D2E" w:rsidRDefault="0009428E" w:rsidP="0009428E">
      <w:pPr>
        <w:pStyle w:val="ListParagraph"/>
        <w:numPr>
          <w:ilvl w:val="0"/>
          <w:numId w:val="26"/>
        </w:numPr>
        <w:rPr>
          <w:rFonts w:ascii="Arial" w:hAnsi="Arial" w:cs="Arial"/>
        </w:rPr>
      </w:pPr>
      <w:r w:rsidRPr="00617D2E">
        <w:rPr>
          <w:rFonts w:ascii="Arial" w:hAnsi="Arial" w:cs="Arial"/>
        </w:rPr>
        <w:t>It is the supplier’s responsibility to ensure that the container cleanliness should be such that it does not affect part integrity, it is maintained at all times, and there is no impact on the part</w:t>
      </w:r>
      <w:r>
        <w:rPr>
          <w:rFonts w:ascii="Arial" w:hAnsi="Arial" w:cs="Arial"/>
        </w:rPr>
        <w:t>, along with communicating shortage, design changes, etc. to (</w:t>
      </w:r>
      <w:hyperlink r:id="rId42" w:history="1">
        <w:r w:rsidRPr="0073717D">
          <w:rPr>
            <w:rStyle w:val="Hyperlink"/>
            <w:rFonts w:ascii="Arial" w:hAnsi="Arial" w:cs="Arial"/>
          </w:rPr>
          <w:t>pfep@navistar.com</w:t>
        </w:r>
      </w:hyperlink>
      <w:r>
        <w:rPr>
          <w:rFonts w:ascii="Arial" w:hAnsi="Arial" w:cs="Arial"/>
        </w:rPr>
        <w:t>) SUBJECT: Containers</w:t>
      </w:r>
      <w:r w:rsidRPr="00617D2E">
        <w:rPr>
          <w:rFonts w:ascii="Arial" w:hAnsi="Arial" w:cs="Arial"/>
        </w:rPr>
        <w:t>.  Specific part cleanliness specifications should be discussed with your Supplier Quality Engineer (SQE).</w:t>
      </w:r>
    </w:p>
    <w:p w:rsidR="0009428E" w:rsidRPr="00617D2E" w:rsidRDefault="0009428E" w:rsidP="0009428E">
      <w:pPr>
        <w:pStyle w:val="ListParagraph"/>
        <w:numPr>
          <w:ilvl w:val="0"/>
          <w:numId w:val="26"/>
        </w:numPr>
        <w:rPr>
          <w:rFonts w:ascii="Arial" w:hAnsi="Arial" w:cs="Arial"/>
        </w:rPr>
      </w:pPr>
      <w:r w:rsidRPr="00617D2E">
        <w:rPr>
          <w:rFonts w:ascii="Arial" w:hAnsi="Arial" w:cs="Arial"/>
        </w:rPr>
        <w:t xml:space="preserve">All features/surfaces considered critical to the quality of the operation of the part (e.g. machined surface, bore, </w:t>
      </w:r>
      <w:r w:rsidR="00562EF6" w:rsidRPr="00617D2E">
        <w:rPr>
          <w:rFonts w:ascii="Arial" w:hAnsi="Arial" w:cs="Arial"/>
        </w:rPr>
        <w:t>etc.</w:t>
      </w:r>
      <w:r w:rsidRPr="00617D2E">
        <w:rPr>
          <w:rFonts w:ascii="Arial" w:hAnsi="Arial" w:cs="Arial"/>
        </w:rPr>
        <w:t>) must be protected from damage and/or moisture, contamination, or other debris as required by Navistar Engineering and Supplier Quality.</w:t>
      </w:r>
    </w:p>
    <w:p w:rsidR="0009428E" w:rsidRDefault="0009428E" w:rsidP="0009428E">
      <w:pPr>
        <w:pStyle w:val="ListParagraph"/>
        <w:numPr>
          <w:ilvl w:val="0"/>
          <w:numId w:val="26"/>
        </w:numPr>
        <w:rPr>
          <w:rFonts w:ascii="Arial" w:hAnsi="Arial" w:cs="Arial"/>
        </w:rPr>
      </w:pPr>
      <w:r w:rsidRPr="000F3BC3">
        <w:rPr>
          <w:rFonts w:ascii="Arial" w:hAnsi="Arial" w:cs="Arial"/>
        </w:rPr>
        <w:t xml:space="preserve">Returnable packaging is expected to be designed and in use by the Production </w:t>
      </w:r>
      <w:r>
        <w:rPr>
          <w:rFonts w:ascii="Arial" w:hAnsi="Arial" w:cs="Arial"/>
        </w:rPr>
        <w:t xml:space="preserve">Part </w:t>
      </w:r>
      <w:r w:rsidRPr="000F3BC3">
        <w:rPr>
          <w:rFonts w:ascii="Arial" w:hAnsi="Arial" w:cs="Arial"/>
        </w:rPr>
        <w:t xml:space="preserve">Approval Process (PPAP) phase. </w:t>
      </w:r>
    </w:p>
    <w:p w:rsidR="00562EF6" w:rsidRDefault="00562EF6" w:rsidP="00562EF6">
      <w:pPr>
        <w:suppressAutoHyphens/>
        <w:ind w:left="720"/>
        <w:rPr>
          <w:rFonts w:ascii="Arial" w:hAnsi="Arial" w:cs="Arial"/>
        </w:rPr>
      </w:pPr>
    </w:p>
    <w:p w:rsidR="00562EF6" w:rsidRDefault="00562EF6">
      <w:pPr>
        <w:rPr>
          <w:rFonts w:ascii="Arial" w:hAnsi="Arial" w:cs="Arial"/>
        </w:rPr>
      </w:pPr>
      <w:r>
        <w:rPr>
          <w:rFonts w:ascii="Arial" w:hAnsi="Arial" w:cs="Arial"/>
        </w:rPr>
        <w:br w:type="page"/>
      </w:r>
    </w:p>
    <w:p w:rsidR="00562EF6" w:rsidRPr="0033291B" w:rsidRDefault="00562EF6" w:rsidP="00562EF6">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D13 PACKING and SHIPPING STANDARD - PACKAGING (cont.)</w:t>
      </w:r>
    </w:p>
    <w:p w:rsidR="00562EF6" w:rsidRDefault="00562EF6" w:rsidP="00562EF6">
      <w:pPr>
        <w:suppressAutoHyphens/>
        <w:ind w:left="720"/>
      </w:pPr>
      <w:r w:rsidRPr="00562EF6">
        <w:rPr>
          <w:rFonts w:ascii="Arial" w:hAnsi="Arial" w:cs="Arial"/>
        </w:rPr>
        <w:t xml:space="preserve">4.1.5 </w:t>
      </w:r>
      <w:r w:rsidRPr="00562EF6">
        <w:rPr>
          <w:rFonts w:ascii="Arial" w:hAnsi="Arial" w:cs="Arial"/>
          <w:u w:val="single"/>
        </w:rPr>
        <w:t>Container Standards</w:t>
      </w:r>
    </w:p>
    <w:p w:rsidR="00562EF6" w:rsidRDefault="00562EF6" w:rsidP="00562EF6">
      <w:pPr>
        <w:ind w:left="720"/>
        <w:rPr>
          <w:rFonts w:ascii="Arial" w:hAnsi="Arial" w:cs="Arial"/>
          <w:u w:val="single"/>
        </w:rPr>
      </w:pPr>
      <w:r w:rsidRPr="00527DAC">
        <w:tab/>
      </w:r>
      <w:r w:rsidRPr="00562EF6">
        <w:rPr>
          <w:rFonts w:ascii="Arial" w:hAnsi="Arial" w:cs="Arial"/>
        </w:rPr>
        <w:t xml:space="preserve">4.1.5.1 </w:t>
      </w:r>
      <w:r w:rsidRPr="00562EF6">
        <w:rPr>
          <w:rFonts w:ascii="Arial" w:hAnsi="Arial" w:cs="Arial"/>
          <w:u w:val="single"/>
        </w:rPr>
        <w:t>General Specifications</w:t>
      </w:r>
    </w:p>
    <w:p w:rsidR="00562EF6" w:rsidRPr="000F384F" w:rsidRDefault="0009428E" w:rsidP="000F384F">
      <w:pPr>
        <w:ind w:left="2160"/>
        <w:rPr>
          <w:rStyle w:val="Hyperlink"/>
          <w:rFonts w:ascii="Arial" w:hAnsi="Arial" w:cs="Arial"/>
          <w:b/>
          <w:bCs/>
          <w:i/>
          <w:iCs/>
          <w:color w:val="auto"/>
          <w:sz w:val="28"/>
          <w:szCs w:val="28"/>
          <w:u w:val="none"/>
        </w:rPr>
      </w:pPr>
      <w:r w:rsidRPr="000F384F">
        <w:rPr>
          <w:rFonts w:ascii="Arial" w:hAnsi="Arial" w:cs="Arial"/>
        </w:rPr>
        <w:t>All containers must conform to applicable AIAG standards, including a 48” x 45” x 34” footprints, Please refer</w:t>
      </w:r>
      <w:r w:rsidRPr="000F384F">
        <w:rPr>
          <w:rStyle w:val="Hyperlink"/>
          <w:rFonts w:ascii="Arial" w:hAnsi="Arial" w:cs="Arial"/>
          <w:color w:val="auto"/>
          <w:u w:val="none"/>
        </w:rPr>
        <w:t xml:space="preserve"> to the Appendix Section 1.2 on the following link</w:t>
      </w:r>
      <w:r w:rsidRPr="000F384F">
        <w:rPr>
          <w:rStyle w:val="Hyperlink"/>
          <w:rFonts w:ascii="Arial" w:hAnsi="Arial" w:cs="Arial"/>
          <w:color w:val="auto"/>
        </w:rPr>
        <w:t xml:space="preserve"> </w:t>
      </w:r>
      <w:hyperlink r:id="rId43" w:history="1">
        <w:r w:rsidRPr="000F384F">
          <w:rPr>
            <w:rStyle w:val="Hyperlink"/>
            <w:rFonts w:ascii="Arial" w:hAnsi="Arial" w:cs="Arial"/>
            <w:color w:val="auto"/>
          </w:rPr>
          <w:t>http://www.navistarsupplier.com</w:t>
        </w:r>
      </w:hyperlink>
      <w:r w:rsidRPr="000F384F">
        <w:rPr>
          <w:rStyle w:val="Hyperlink"/>
          <w:rFonts w:ascii="Arial" w:hAnsi="Arial" w:cs="Arial"/>
          <w:color w:val="auto"/>
        </w:rPr>
        <w:t xml:space="preserve"> </w:t>
      </w:r>
      <w:r w:rsidRPr="000F384F">
        <w:rPr>
          <w:rStyle w:val="Hyperlink"/>
          <w:rFonts w:ascii="Arial" w:hAnsi="Arial" w:cs="Arial"/>
          <w:color w:val="auto"/>
          <w:u w:val="none"/>
        </w:rPr>
        <w:t>under the Supplier</w:t>
      </w:r>
      <w:r w:rsidRPr="000F384F">
        <w:rPr>
          <w:rStyle w:val="Hyperlink"/>
          <w:rFonts w:ascii="Arial" w:hAnsi="Arial" w:cs="Arial"/>
          <w:color w:val="auto"/>
        </w:rPr>
        <w:t xml:space="preserve"> </w:t>
      </w:r>
      <w:r w:rsidRPr="000F384F">
        <w:rPr>
          <w:rStyle w:val="Hyperlink"/>
          <w:rFonts w:ascii="Arial" w:hAnsi="Arial" w:cs="Arial"/>
          <w:color w:val="auto"/>
          <w:u w:val="none"/>
        </w:rPr>
        <w:t>Guidelines / Terms and Conditions tab for acceptable size and types.</w:t>
      </w:r>
    </w:p>
    <w:p w:rsidR="0009428E" w:rsidRPr="00B77AF7" w:rsidRDefault="0009428E" w:rsidP="0009428E">
      <w:pPr>
        <w:rPr>
          <w:rFonts w:ascii="Arial" w:hAnsi="Arial" w:cs="Arial"/>
        </w:rPr>
      </w:pPr>
      <w:r>
        <w:rPr>
          <w:rFonts w:ascii="Arial" w:hAnsi="Arial" w:cs="Arial"/>
        </w:rPr>
        <w:t xml:space="preserve">                       </w:t>
      </w:r>
      <w:r w:rsidRPr="00B77AF7">
        <w:rPr>
          <w:rFonts w:ascii="Arial" w:hAnsi="Arial" w:cs="Arial"/>
        </w:rPr>
        <w:t>4.1.</w:t>
      </w:r>
      <w:r>
        <w:rPr>
          <w:rFonts w:ascii="Arial" w:hAnsi="Arial" w:cs="Arial"/>
        </w:rPr>
        <w:t>5</w:t>
      </w:r>
      <w:r w:rsidRPr="00B77AF7">
        <w:rPr>
          <w:rFonts w:ascii="Arial" w:hAnsi="Arial" w:cs="Arial"/>
        </w:rPr>
        <w:t>.</w:t>
      </w:r>
      <w:r>
        <w:rPr>
          <w:rFonts w:ascii="Arial" w:hAnsi="Arial" w:cs="Arial"/>
        </w:rPr>
        <w:t>2</w:t>
      </w:r>
      <w:r w:rsidRPr="00B77AF7">
        <w:rPr>
          <w:rFonts w:ascii="Arial" w:hAnsi="Arial" w:cs="Arial"/>
        </w:rPr>
        <w:t xml:space="preserve"> </w:t>
      </w:r>
      <w:r w:rsidRPr="00B77AF7">
        <w:rPr>
          <w:rFonts w:ascii="Arial" w:hAnsi="Arial" w:cs="Arial"/>
          <w:u w:val="single"/>
        </w:rPr>
        <w:t>General Specifications</w:t>
      </w:r>
      <w:r>
        <w:rPr>
          <w:rFonts w:ascii="Arial" w:hAnsi="Arial" w:cs="Arial"/>
          <w:u w:val="single"/>
        </w:rPr>
        <w:t xml:space="preserve"> (cont.)</w:t>
      </w:r>
    </w:p>
    <w:p w:rsidR="0009428E" w:rsidRDefault="0009428E" w:rsidP="0009428E">
      <w:pPr>
        <w:pStyle w:val="ListParagraph"/>
        <w:numPr>
          <w:ilvl w:val="0"/>
          <w:numId w:val="27"/>
        </w:numPr>
        <w:rPr>
          <w:rFonts w:ascii="Arial" w:hAnsi="Arial" w:cs="Arial"/>
        </w:rPr>
      </w:pPr>
      <w:r w:rsidRPr="00BA15BC">
        <w:rPr>
          <w:rFonts w:ascii="Arial" w:hAnsi="Arial" w:cs="Arial"/>
        </w:rPr>
        <w:t>All pallet loads are to be secured with a seatbelt buckle system</w:t>
      </w:r>
      <w:r>
        <w:rPr>
          <w:rFonts w:ascii="Arial" w:hAnsi="Arial" w:cs="Arial"/>
        </w:rPr>
        <w:t>, shrink wrap, or banding</w:t>
      </w:r>
      <w:r w:rsidRPr="00BA15BC">
        <w:rPr>
          <w:rFonts w:ascii="Arial" w:hAnsi="Arial" w:cs="Arial"/>
        </w:rPr>
        <w:t xml:space="preserve"> with proper tensioning to secure the unit load.  Over tightening will cause a deflection in the pallet, top cap and/or containers and this condition is unacceptable.  Insufficient tension will allow easy movement or shifting of packaging components and this condition is also unacceptable.</w:t>
      </w:r>
    </w:p>
    <w:p w:rsidR="0009428E" w:rsidRPr="00BC45F5" w:rsidRDefault="0009428E" w:rsidP="0009428E">
      <w:pPr>
        <w:pStyle w:val="ListParagraph"/>
        <w:numPr>
          <w:ilvl w:val="0"/>
          <w:numId w:val="27"/>
        </w:numPr>
        <w:rPr>
          <w:rFonts w:ascii="Arial" w:hAnsi="Arial" w:cs="Arial"/>
          <w:b/>
        </w:rPr>
      </w:pPr>
      <w:r w:rsidRPr="00BC45F5">
        <w:rPr>
          <w:rFonts w:ascii="Arial" w:hAnsi="Arial" w:cs="Arial"/>
          <w:b/>
        </w:rPr>
        <w:t>All containers must be loaded to their “mutually agreed upon” designated standard pack quantities.  Partial standard pack quantities are prohibited.</w:t>
      </w:r>
    </w:p>
    <w:p w:rsidR="0009428E" w:rsidRPr="00E24B7B" w:rsidRDefault="0009428E" w:rsidP="0009428E">
      <w:pPr>
        <w:pStyle w:val="ListParagraph"/>
        <w:numPr>
          <w:ilvl w:val="0"/>
          <w:numId w:val="27"/>
        </w:numPr>
        <w:rPr>
          <w:rFonts w:ascii="Arial" w:hAnsi="Arial" w:cs="Arial"/>
        </w:rPr>
      </w:pPr>
      <w:r w:rsidRPr="00E24B7B">
        <w:rPr>
          <w:rFonts w:ascii="Arial" w:hAnsi="Arial" w:cs="Arial"/>
        </w:rPr>
        <w:t>All pallet loads must be capable of a minimum double stack condition in transit and in storage.</w:t>
      </w:r>
    </w:p>
    <w:p w:rsidR="0009428E" w:rsidRPr="00FE4CA7" w:rsidRDefault="0009428E" w:rsidP="0009428E">
      <w:pPr>
        <w:pStyle w:val="ListParagraph"/>
        <w:numPr>
          <w:ilvl w:val="0"/>
          <w:numId w:val="27"/>
        </w:numPr>
        <w:rPr>
          <w:rFonts w:ascii="Arial" w:hAnsi="Arial" w:cs="Arial"/>
        </w:rPr>
      </w:pPr>
      <w:r w:rsidRPr="00FE4CA7">
        <w:rPr>
          <w:rFonts w:ascii="Arial" w:hAnsi="Arial" w:cs="Arial"/>
        </w:rPr>
        <w:t xml:space="preserve">Navistar will NOT provide, fund, or manage WIP (work in process) </w:t>
      </w:r>
      <w:r>
        <w:rPr>
          <w:rFonts w:ascii="Arial" w:hAnsi="Arial" w:cs="Arial"/>
        </w:rPr>
        <w:t xml:space="preserve">containers </w:t>
      </w:r>
      <w:r w:rsidRPr="00FE4CA7">
        <w:rPr>
          <w:rFonts w:ascii="Arial" w:hAnsi="Arial" w:cs="Arial"/>
        </w:rPr>
        <w:t>to the supply base.</w:t>
      </w:r>
    </w:p>
    <w:p w:rsidR="0009428E" w:rsidRPr="009C700F" w:rsidRDefault="0009428E" w:rsidP="000F384F">
      <w:pPr>
        <w:suppressAutoHyphens/>
        <w:ind w:left="720" w:firstLine="720"/>
        <w:rPr>
          <w:rFonts w:ascii="Arial" w:hAnsi="Arial" w:cs="Arial"/>
          <w:u w:val="single"/>
        </w:rPr>
      </w:pPr>
      <w:r w:rsidRPr="00453EDF">
        <w:rPr>
          <w:rFonts w:ascii="Arial" w:hAnsi="Arial" w:cs="Arial"/>
        </w:rPr>
        <w:t>4.1.</w:t>
      </w:r>
      <w:r>
        <w:rPr>
          <w:rFonts w:ascii="Arial" w:hAnsi="Arial" w:cs="Arial"/>
        </w:rPr>
        <w:t>6</w:t>
      </w:r>
      <w:r w:rsidRPr="009C700F">
        <w:rPr>
          <w:rFonts w:ascii="Arial" w:hAnsi="Arial" w:cs="Arial"/>
        </w:rPr>
        <w:t xml:space="preserve"> </w:t>
      </w:r>
      <w:r w:rsidRPr="009C700F">
        <w:rPr>
          <w:rFonts w:ascii="Arial" w:hAnsi="Arial" w:cs="Arial"/>
          <w:u w:val="single"/>
        </w:rPr>
        <w:t>Return Shipment of Empty Containers</w:t>
      </w:r>
    </w:p>
    <w:p w:rsidR="0009428E" w:rsidRPr="009C700F" w:rsidRDefault="0009428E" w:rsidP="000F384F">
      <w:pPr>
        <w:ind w:left="2160"/>
        <w:rPr>
          <w:rFonts w:ascii="Arial" w:hAnsi="Arial" w:cs="Arial"/>
        </w:rPr>
      </w:pPr>
      <w:r w:rsidRPr="009C700F">
        <w:rPr>
          <w:rFonts w:ascii="Arial" w:hAnsi="Arial" w:cs="Arial"/>
        </w:rPr>
        <w:t>All containers will be staged and prepared for outbound shipment at the Assembly Plant or the respective Logistics Provider.  The frequency of empty container shipments will be determined by Navistar and based on each supplier’s volume, number of part numbers and geographic location.  The success of using returnable containers as cost effective packaging depends on how well they are cared for, controlled and returned to be reused.</w:t>
      </w:r>
    </w:p>
    <w:p w:rsidR="0009428E" w:rsidRPr="009C700F" w:rsidRDefault="0009428E" w:rsidP="000F384F">
      <w:pPr>
        <w:ind w:left="720" w:firstLine="720"/>
        <w:rPr>
          <w:rFonts w:ascii="Arial" w:hAnsi="Arial" w:cs="Arial"/>
          <w:u w:val="single"/>
        </w:rPr>
      </w:pPr>
      <w:r w:rsidRPr="00453EDF">
        <w:rPr>
          <w:rFonts w:ascii="Arial" w:hAnsi="Arial" w:cs="Arial"/>
        </w:rPr>
        <w:t>4.1.</w:t>
      </w:r>
      <w:r>
        <w:rPr>
          <w:rFonts w:ascii="Arial" w:hAnsi="Arial" w:cs="Arial"/>
        </w:rPr>
        <w:t>7</w:t>
      </w:r>
      <w:r w:rsidRPr="006B45FB">
        <w:rPr>
          <w:rFonts w:ascii="Arial" w:hAnsi="Arial" w:cs="Arial"/>
          <w:u w:val="single"/>
        </w:rPr>
        <w:t xml:space="preserve"> Damage</w:t>
      </w:r>
      <w:r w:rsidRPr="009C700F">
        <w:rPr>
          <w:rFonts w:ascii="Arial" w:hAnsi="Arial" w:cs="Arial"/>
          <w:u w:val="single"/>
        </w:rPr>
        <w:t>/Repair Disposition</w:t>
      </w:r>
    </w:p>
    <w:p w:rsidR="0009428E" w:rsidRDefault="0009428E" w:rsidP="000F384F">
      <w:pPr>
        <w:ind w:left="2160"/>
        <w:rPr>
          <w:rFonts w:ascii="Arial" w:hAnsi="Arial" w:cs="Arial"/>
          <w:b/>
          <w:bCs/>
          <w:i/>
          <w:iCs/>
          <w:sz w:val="28"/>
          <w:szCs w:val="28"/>
          <w:u w:val="thick" w:color="000000"/>
        </w:rPr>
      </w:pPr>
      <w:r w:rsidRPr="009C700F">
        <w:rPr>
          <w:rFonts w:ascii="Arial" w:hAnsi="Arial" w:cs="Arial"/>
        </w:rPr>
        <w:t>Suppliers must assure that containers in need of repair are not used for shipping purposes</w:t>
      </w:r>
      <w:r>
        <w:rPr>
          <w:rFonts w:ascii="Arial" w:hAnsi="Arial" w:cs="Arial"/>
        </w:rPr>
        <w:t xml:space="preserve">. </w:t>
      </w:r>
      <w:r w:rsidRPr="0068018E">
        <w:rPr>
          <w:rFonts w:ascii="Arial" w:hAnsi="Arial" w:cs="Arial"/>
        </w:rPr>
        <w:t xml:space="preserve">It is each supplier’s responsibility to tag the damaged rack, remove it from circulation and contact a Navistar Containerization Team representative to arrange shipping to a designated repair source, </w:t>
      </w:r>
      <w:r>
        <w:rPr>
          <w:rFonts w:ascii="Arial" w:hAnsi="Arial" w:cs="Arial"/>
        </w:rPr>
        <w:t>if you are</w:t>
      </w:r>
      <w:r w:rsidRPr="0068018E">
        <w:rPr>
          <w:rFonts w:ascii="Arial" w:hAnsi="Arial" w:cs="Arial"/>
        </w:rPr>
        <w:t xml:space="preserve"> using CHEP containers please refer to the CHEP rental agreement”</w:t>
      </w:r>
    </w:p>
    <w:p w:rsidR="0009428E" w:rsidRPr="0033291B"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D13 PACKING and SHIPPING STANDARD - LABELING</w:t>
      </w:r>
    </w:p>
    <w:p w:rsidR="0009428E" w:rsidRPr="00573122" w:rsidRDefault="0009428E" w:rsidP="0009428E">
      <w:pPr>
        <w:suppressAutoHyphens/>
        <w:rPr>
          <w:rFonts w:ascii="Arial" w:hAnsi="Arial" w:cs="Arial"/>
          <w:u w:color="000000"/>
        </w:rPr>
      </w:pPr>
      <w:r w:rsidRPr="00573122">
        <w:rPr>
          <w:rFonts w:ascii="Arial" w:hAnsi="Arial" w:cs="Arial"/>
        </w:rPr>
        <w:t xml:space="preserve">4.2 </w:t>
      </w:r>
      <w:r w:rsidRPr="00573122">
        <w:rPr>
          <w:rFonts w:ascii="Arial" w:hAnsi="Arial" w:cs="Arial"/>
          <w:u w:val="single"/>
        </w:rPr>
        <w:t>Labeling</w:t>
      </w:r>
    </w:p>
    <w:p w:rsidR="0009428E" w:rsidRDefault="0009428E" w:rsidP="000F384F">
      <w:pPr>
        <w:ind w:left="720"/>
        <w:rPr>
          <w:rFonts w:ascii="Arial" w:hAnsi="Arial" w:cs="Arial"/>
        </w:rPr>
      </w:pPr>
      <w:r>
        <w:rPr>
          <w:rFonts w:ascii="Arial" w:hAnsi="Arial" w:cs="Arial"/>
        </w:rPr>
        <w:t>T</w:t>
      </w:r>
      <w:r w:rsidRPr="00573122">
        <w:rPr>
          <w:rFonts w:ascii="Arial" w:hAnsi="Arial" w:cs="Arial"/>
        </w:rPr>
        <w:t xml:space="preserve">ruck </w:t>
      </w:r>
      <w:r w:rsidRPr="00F95047">
        <w:rPr>
          <w:rFonts w:ascii="Arial" w:hAnsi="Arial" w:cs="Arial"/>
        </w:rPr>
        <w:t>employs f</w:t>
      </w:r>
      <w:r>
        <w:rPr>
          <w:rFonts w:ascii="Arial" w:hAnsi="Arial" w:cs="Arial"/>
        </w:rPr>
        <w:t>ive</w:t>
      </w:r>
      <w:r w:rsidRPr="00F95047">
        <w:rPr>
          <w:rFonts w:ascii="Arial" w:hAnsi="Arial" w:cs="Arial"/>
        </w:rPr>
        <w:t xml:space="preserve"> different labels</w:t>
      </w:r>
      <w:r w:rsidRPr="00573122">
        <w:rPr>
          <w:rFonts w:ascii="Arial" w:hAnsi="Arial" w:cs="Arial"/>
        </w:rPr>
        <w:t>: a Quick Receive Label</w:t>
      </w:r>
      <w:r>
        <w:rPr>
          <w:rFonts w:ascii="Arial" w:hAnsi="Arial" w:cs="Arial"/>
        </w:rPr>
        <w:t>, a</w:t>
      </w:r>
      <w:r w:rsidRPr="00573122">
        <w:rPr>
          <w:rFonts w:ascii="Arial" w:hAnsi="Arial" w:cs="Arial"/>
        </w:rPr>
        <w:t xml:space="preserve"> B-10 Trading Partner Label, a Master Label</w:t>
      </w:r>
      <w:r>
        <w:rPr>
          <w:rFonts w:ascii="Arial" w:hAnsi="Arial" w:cs="Arial"/>
        </w:rPr>
        <w:t>,</w:t>
      </w:r>
      <w:r w:rsidRPr="00573122">
        <w:rPr>
          <w:rFonts w:ascii="Arial" w:hAnsi="Arial" w:cs="Arial"/>
        </w:rPr>
        <w:t xml:space="preserve"> a Mixed Load Label</w:t>
      </w:r>
      <w:r>
        <w:rPr>
          <w:rFonts w:ascii="Arial" w:hAnsi="Arial" w:cs="Arial"/>
        </w:rPr>
        <w:t xml:space="preserve"> and an ABR Label</w:t>
      </w:r>
      <w:r w:rsidRPr="00573122">
        <w:rPr>
          <w:rFonts w:ascii="Arial" w:hAnsi="Arial" w:cs="Arial"/>
        </w:rPr>
        <w:t>.</w:t>
      </w:r>
    </w:p>
    <w:tbl>
      <w:tblPr>
        <w:tblStyle w:val="TableGrid"/>
        <w:tblW w:w="0" w:type="auto"/>
        <w:tblInd w:w="0" w:type="dxa"/>
        <w:tblLook w:val="04A0" w:firstRow="1" w:lastRow="0" w:firstColumn="1" w:lastColumn="0" w:noHBand="0" w:noVBand="1"/>
      </w:tblPr>
      <w:tblGrid>
        <w:gridCol w:w="1109"/>
        <w:gridCol w:w="4634"/>
        <w:gridCol w:w="3607"/>
      </w:tblGrid>
      <w:tr w:rsidR="0009428E" w:rsidTr="0009428E">
        <w:tc>
          <w:tcPr>
            <w:tcW w:w="2259" w:type="dxa"/>
          </w:tcPr>
          <w:p w:rsidR="0009428E" w:rsidRDefault="0009428E" w:rsidP="0009428E">
            <w:r w:rsidRPr="004617A7">
              <w:rPr>
                <w:u w:val="single"/>
              </w:rPr>
              <w:t>Quick Receive Label:</w:t>
            </w:r>
            <w:r>
              <w:rPr>
                <w:u w:val="single"/>
              </w:rPr>
              <w:t xml:space="preserve"> </w:t>
            </w:r>
          </w:p>
          <w:p w:rsidR="0009428E" w:rsidRDefault="0009428E" w:rsidP="0009428E">
            <w:pPr>
              <w:rPr>
                <w:rFonts w:ascii="Arial" w:hAnsi="Arial" w:cs="Arial"/>
              </w:rPr>
            </w:pPr>
            <w:r w:rsidRPr="001B3A67">
              <w:rPr>
                <w:sz w:val="18"/>
                <w:szCs w:val="18"/>
              </w:rPr>
              <w:t>The purpose of the Quick Receive Label is to allow mechanical match of a supplier’s incoming shipment to the information on the supplier’s EDI 856 (ASN).</w:t>
            </w:r>
            <w:r>
              <w:rPr>
                <w:sz w:val="18"/>
                <w:szCs w:val="18"/>
              </w:rPr>
              <w:t xml:space="preserve">  T</w:t>
            </w:r>
            <w:r w:rsidRPr="001B3A67">
              <w:rPr>
                <w:sz w:val="18"/>
                <w:szCs w:val="18"/>
              </w:rPr>
              <w:t xml:space="preserve">he ASN # </w:t>
            </w:r>
            <w:r>
              <w:rPr>
                <w:sz w:val="18"/>
                <w:szCs w:val="18"/>
              </w:rPr>
              <w:t xml:space="preserve">on this label </w:t>
            </w:r>
            <w:r w:rsidRPr="001B3A67">
              <w:rPr>
                <w:sz w:val="18"/>
                <w:szCs w:val="18"/>
              </w:rPr>
              <w:t>must match exactly to the ASN # on the EDI856. The Quick Receive Label must be affixed to, or incorporated into, the packing list that is attached to the shipment</w:t>
            </w:r>
          </w:p>
        </w:tc>
        <w:tc>
          <w:tcPr>
            <w:tcW w:w="4926" w:type="dxa"/>
          </w:tcPr>
          <w:p w:rsidR="0009428E" w:rsidRDefault="0009428E" w:rsidP="0009428E">
            <w:pPr>
              <w:jc w:val="center"/>
              <w:rPr>
                <w:rFonts w:ascii="Arial" w:hAnsi="Arial" w:cs="Arial"/>
              </w:rPr>
            </w:pPr>
            <w:r w:rsidRPr="00117E95">
              <w:rPr>
                <w:rFonts w:ascii="Calibri" w:eastAsia="Calibri" w:hAnsi="Calibri" w:cs="Times New Roman"/>
                <w:noProof/>
              </w:rPr>
              <w:drawing>
                <wp:inline distT="0" distB="0" distL="0" distR="0" wp14:anchorId="7598FB05" wp14:editId="08E2E6EE">
                  <wp:extent cx="2905125" cy="1733550"/>
                  <wp:effectExtent l="0" t="0" r="9525" b="0"/>
                  <wp:docPr id="334" name="Picture 33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4"/>
                          <a:srcRect l="35833" t="30572" r="40536" b="48190"/>
                          <a:stretch/>
                        </pic:blipFill>
                        <pic:spPr bwMode="auto">
                          <a:xfrm>
                            <a:off x="0" y="0"/>
                            <a:ext cx="2905125" cy="1733550"/>
                          </a:xfrm>
                          <a:prstGeom prst="rect">
                            <a:avLst/>
                          </a:prstGeom>
                          <a:ln>
                            <a:noFill/>
                          </a:ln>
                          <a:extLst>
                            <a:ext uri="{53640926-AAD7-44D8-BBD7-CCE9431645EC}">
                              <a14:shadowObscured xmlns:a14="http://schemas.microsoft.com/office/drawing/2010/main"/>
                            </a:ext>
                          </a:extLst>
                        </pic:spPr>
                      </pic:pic>
                    </a:graphicData>
                  </a:graphic>
                </wp:inline>
              </w:drawing>
            </w:r>
          </w:p>
        </w:tc>
        <w:tc>
          <w:tcPr>
            <w:tcW w:w="3831" w:type="dxa"/>
          </w:tcPr>
          <w:p w:rsidR="0009428E" w:rsidRDefault="0009428E" w:rsidP="0009428E">
            <w:pPr>
              <w:jc w:val="center"/>
              <w:rPr>
                <w:rFonts w:ascii="Arial" w:hAnsi="Arial" w:cs="Arial"/>
              </w:rPr>
            </w:pPr>
            <w:r w:rsidRPr="001950A3">
              <w:rPr>
                <w:rFonts w:ascii="Arial" w:hAnsi="Arial" w:cs="Arial"/>
                <w:noProof/>
              </w:rPr>
              <mc:AlternateContent>
                <mc:Choice Requires="wps">
                  <w:drawing>
                    <wp:anchor distT="0" distB="0" distL="114300" distR="114300" simplePos="0" relativeHeight="251665920" behindDoc="0" locked="0" layoutInCell="1" allowOverlap="1" wp14:anchorId="360B0967" wp14:editId="60748471">
                      <wp:simplePos x="0" y="0"/>
                      <wp:positionH relativeFrom="column">
                        <wp:posOffset>476250</wp:posOffset>
                      </wp:positionH>
                      <wp:positionV relativeFrom="paragraph">
                        <wp:posOffset>1595119</wp:posOffset>
                      </wp:positionV>
                      <wp:extent cx="1390650" cy="58102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noFill/>
                              <a:ln w="9525">
                                <a:noFill/>
                                <a:miter lim="800000"/>
                                <a:headEnd/>
                                <a:tailEnd/>
                              </a:ln>
                            </wps:spPr>
                            <wps:txbx>
                              <w:txbxContent>
                                <w:p w:rsidR="00171136" w:rsidRDefault="00171136" w:rsidP="0009428E">
                                  <w:r>
                                    <w:rPr>
                                      <w:noProof/>
                                    </w:rPr>
                                    <w:drawing>
                                      <wp:inline distT="0" distB="0" distL="0" distR="0" wp14:anchorId="110DDF0C" wp14:editId="5C328C93">
                                        <wp:extent cx="1295400" cy="59055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srcRect l="35833" t="30572" r="40536" b="48190"/>
                                                <a:stretch/>
                                              </pic:blipFill>
                                              <pic:spPr bwMode="auto">
                                                <a:xfrm>
                                                  <a:off x="0" y="0"/>
                                                  <a:ext cx="1295400" cy="590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0967" id="_x0000_s1030" type="#_x0000_t202" style="position:absolute;left:0;text-align:left;margin-left:37.5pt;margin-top:125.6pt;width:109.5pt;height:4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" filled="f" stroked="f">
                      <v:textbox>
                        <w:txbxContent>
                          <w:p w:rsidR="00171136" w:rsidRDefault="00171136" w:rsidP="0009428E">
                            <w:r>
                              <w:rPr>
                                <w:noProof/>
                              </w:rPr>
                              <w:drawing>
                                <wp:inline distT="0" distB="0" distL="0" distR="0" wp14:anchorId="110DDF0C" wp14:editId="5C328C93">
                                  <wp:extent cx="1295400" cy="59055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srcRect l="35833" t="30572" r="40536" b="48190"/>
                                          <a:stretch/>
                                        </pic:blipFill>
                                        <pic:spPr bwMode="auto">
                                          <a:xfrm>
                                            <a:off x="0" y="0"/>
                                            <a:ext cx="1295400" cy="5905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6351F">
              <w:rPr>
                <w:rFonts w:ascii="Arial" w:hAnsi="Arial" w:cs="Arial"/>
                <w:noProof/>
              </w:rPr>
              <mc:AlternateContent>
                <mc:Choice Requires="wps">
                  <w:drawing>
                    <wp:anchor distT="0" distB="0" distL="114300" distR="114300" simplePos="0" relativeHeight="251664896" behindDoc="0" locked="0" layoutInCell="1" allowOverlap="1" wp14:anchorId="7109BC96" wp14:editId="1D94C905">
                      <wp:simplePos x="0" y="0"/>
                      <wp:positionH relativeFrom="column">
                        <wp:posOffset>419100</wp:posOffset>
                      </wp:positionH>
                      <wp:positionV relativeFrom="paragraph">
                        <wp:posOffset>1823720</wp:posOffset>
                      </wp:positionV>
                      <wp:extent cx="1657350" cy="53340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33400"/>
                              </a:xfrm>
                              <a:prstGeom prst="rect">
                                <a:avLst/>
                              </a:prstGeom>
                              <a:noFill/>
                              <a:ln w="9525">
                                <a:noFill/>
                                <a:miter lim="800000"/>
                                <a:headEnd/>
                                <a:tailEnd/>
                              </a:ln>
                            </wps:spPr>
                            <wps:txbx>
                              <w:txbxContent>
                                <w:p w:rsidR="00171136" w:rsidRDefault="00171136" w:rsidP="000942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9BC96" id="_x0000_s1031" type="#_x0000_t202" style="position:absolute;left:0;text-align:left;margin-left:33pt;margin-top:143.6pt;width:130.5pt;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" filled="f" stroked="f">
                      <v:textbox>
                        <w:txbxContent>
                          <w:p w:rsidR="00171136" w:rsidRDefault="00171136" w:rsidP="0009428E"/>
                        </w:txbxContent>
                      </v:textbox>
                    </v:shape>
                  </w:pict>
                </mc:Fallback>
              </mc:AlternateContent>
            </w:r>
            <w:r>
              <w:rPr>
                <w:noProof/>
              </w:rPr>
              <w:drawing>
                <wp:inline distT="0" distB="0" distL="0" distR="0" wp14:anchorId="6FF08853" wp14:editId="79AACB3D">
                  <wp:extent cx="2219325" cy="2352675"/>
                  <wp:effectExtent l="0" t="0" r="9525" b="9525"/>
                  <wp:docPr id="335" name="Picture 335" descr="http://documentsforexports.com/documents/docimages/packinglistbreakbulkportrait.jpg"/>
                  <wp:cNvGraphicFramePr/>
                  <a:graphic xmlns:a="http://schemas.openxmlformats.org/drawingml/2006/main">
                    <a:graphicData uri="http://schemas.openxmlformats.org/drawingml/2006/picture">
                      <pic:pic xmlns:pic="http://schemas.openxmlformats.org/drawingml/2006/picture">
                        <pic:nvPicPr>
                          <pic:cNvPr id="2" name="Picture 2" descr="http://documentsforexports.com/documents/docimages/packinglistbreakbulkportrait.jpg"/>
                          <pic:cNvPicPr/>
                        </pic:nvPicPr>
                        <pic:blipFill rotWithShape="1">
                          <a:blip r:embed="rId45">
                            <a:extLst>
                              <a:ext uri="{28A0092B-C50C-407E-A947-70E740481C1C}">
                                <a14:useLocalDpi xmlns:a14="http://schemas.microsoft.com/office/drawing/2010/main" val="0"/>
                              </a:ext>
                            </a:extLst>
                          </a:blip>
                          <a:srcRect t="866"/>
                          <a:stretch/>
                        </pic:blipFill>
                        <pic:spPr bwMode="auto">
                          <a:xfrm>
                            <a:off x="0" y="0"/>
                            <a:ext cx="2219325" cy="2352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28E" w:rsidTr="0009428E">
        <w:tc>
          <w:tcPr>
            <w:tcW w:w="2259" w:type="dxa"/>
          </w:tcPr>
          <w:p w:rsidR="0009428E" w:rsidRPr="00562EF6" w:rsidRDefault="0009428E" w:rsidP="0009428E">
            <w:pPr>
              <w:rPr>
                <w:sz w:val="18"/>
                <w:szCs w:val="18"/>
              </w:rPr>
            </w:pPr>
            <w:r w:rsidRPr="00562EF6">
              <w:rPr>
                <w:sz w:val="18"/>
                <w:szCs w:val="18"/>
                <w:u w:val="single"/>
              </w:rPr>
              <w:lastRenderedPageBreak/>
              <w:t>AIAG B-10 Trading Partner Label:</w:t>
            </w:r>
          </w:p>
          <w:p w:rsidR="0009428E" w:rsidRPr="00562EF6" w:rsidRDefault="0009428E" w:rsidP="0009428E">
            <w:pPr>
              <w:rPr>
                <w:rFonts w:ascii="Arial" w:hAnsi="Arial" w:cs="Arial"/>
                <w:sz w:val="16"/>
                <w:szCs w:val="16"/>
              </w:rPr>
            </w:pPr>
            <w:r w:rsidRPr="00562EF6">
              <w:rPr>
                <w:sz w:val="16"/>
                <w:szCs w:val="16"/>
              </w:rPr>
              <w:t xml:space="preserve">This label is used to identify the contents of an individual container, of a single part number, for a shipment.  Two identical labels must be affixed to two adjacent sides of each container shipped.  </w:t>
            </w:r>
          </w:p>
        </w:tc>
        <w:tc>
          <w:tcPr>
            <w:tcW w:w="4926" w:type="dxa"/>
          </w:tcPr>
          <w:p w:rsidR="0009428E" w:rsidRDefault="0009428E" w:rsidP="0009428E">
            <w:pPr>
              <w:rPr>
                <w:rFonts w:ascii="Arial" w:hAnsi="Arial" w:cs="Arial"/>
              </w:rPr>
            </w:pPr>
            <w:r w:rsidRPr="00117E95">
              <w:rPr>
                <w:rFonts w:ascii="Calibri" w:eastAsia="Calibri" w:hAnsi="Calibri" w:cs="Times New Roman"/>
                <w:noProof/>
              </w:rPr>
              <w:drawing>
                <wp:inline distT="0" distB="0" distL="0" distR="0" wp14:anchorId="25A7A8D4" wp14:editId="2C049579">
                  <wp:extent cx="2990850" cy="1790700"/>
                  <wp:effectExtent l="0" t="0" r="0" b="0"/>
                  <wp:docPr id="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 name="Picture 3"/>
                          <pic:cNvPicPr>
                            <a:picLocks noChangeAspect="1" noChangeArrowheads="1"/>
                          </pic:cNvPicPr>
                        </pic:nvPicPr>
                        <pic:blipFill>
                          <a:blip r:embed="rId46" cstate="screen"/>
                          <a:srcRect/>
                          <a:stretch>
                            <a:fillRect/>
                          </a:stretch>
                        </pic:blipFill>
                        <pic:spPr bwMode="auto">
                          <a:xfrm>
                            <a:off x="0" y="0"/>
                            <a:ext cx="2996930" cy="1794340"/>
                          </a:xfrm>
                          <a:prstGeom prst="rect">
                            <a:avLst/>
                          </a:prstGeom>
                          <a:noFill/>
                          <a:ln w="9525" algn="ctr">
                            <a:noFill/>
                            <a:miter lim="800000"/>
                            <a:headEnd/>
                            <a:tailEnd/>
                          </a:ln>
                          <a:effectLst/>
                        </pic:spPr>
                      </pic:pic>
                    </a:graphicData>
                  </a:graphic>
                </wp:inline>
              </w:drawing>
            </w:r>
          </w:p>
        </w:tc>
        <w:tc>
          <w:tcPr>
            <w:tcW w:w="3831" w:type="dxa"/>
          </w:tcPr>
          <w:p w:rsidR="0009428E" w:rsidRDefault="0009428E" w:rsidP="0009428E">
            <w:pPr>
              <w:rPr>
                <w:rFonts w:ascii="Arial" w:hAnsi="Arial" w:cs="Arial"/>
              </w:rPr>
            </w:pPr>
            <w:r w:rsidRPr="00E66D37">
              <w:rPr>
                <w:rFonts w:ascii="Arial" w:hAnsi="Arial" w:cs="Arial"/>
                <w:noProof/>
              </w:rPr>
              <mc:AlternateContent>
                <mc:Choice Requires="wps">
                  <w:drawing>
                    <wp:anchor distT="0" distB="0" distL="114300" distR="114300" simplePos="0" relativeHeight="251666944" behindDoc="0" locked="0" layoutInCell="1" allowOverlap="1" wp14:anchorId="68D21FCC" wp14:editId="601ABC49">
                      <wp:simplePos x="0" y="0"/>
                      <wp:positionH relativeFrom="column">
                        <wp:posOffset>1466850</wp:posOffset>
                      </wp:positionH>
                      <wp:positionV relativeFrom="paragraph">
                        <wp:posOffset>369570</wp:posOffset>
                      </wp:positionV>
                      <wp:extent cx="828675" cy="723900"/>
                      <wp:effectExtent l="0" t="0" r="28575"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23900"/>
                              </a:xfrm>
                              <a:prstGeom prst="rect">
                                <a:avLst/>
                              </a:prstGeom>
                              <a:solidFill>
                                <a:srgbClr val="FFFFFF"/>
                              </a:solidFill>
                              <a:ln w="9525">
                                <a:solidFill>
                                  <a:srgbClr val="000000"/>
                                </a:solidFill>
                                <a:miter lim="800000"/>
                                <a:headEnd/>
                                <a:tailEnd/>
                              </a:ln>
                            </wps:spPr>
                            <wps:txbx>
                              <w:txbxContent>
                                <w:p w:rsidR="00171136" w:rsidRDefault="00171136" w:rsidP="0009428E">
                                  <w:r w:rsidRPr="00117E95">
                                    <w:rPr>
                                      <w:rFonts w:ascii="Calibri" w:eastAsia="Calibri" w:hAnsi="Calibri" w:cs="Times New Roman"/>
                                      <w:noProof/>
                                    </w:rPr>
                                    <w:drawing>
                                      <wp:inline distT="0" distB="0" distL="0" distR="0" wp14:anchorId="2483B424" wp14:editId="6BA29760">
                                        <wp:extent cx="636905" cy="381332"/>
                                        <wp:effectExtent l="0" t="0" r="0" b="0"/>
                                        <wp:docPr id="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 name="Picture 3"/>
                                                <pic:cNvPicPr>
                                                  <a:picLocks noChangeAspect="1" noChangeArrowheads="1"/>
                                                </pic:cNvPicPr>
                                              </pic:nvPicPr>
                                              <pic:blipFill>
                                                <a:blip r:embed="rId46" cstate="screen"/>
                                                <a:srcRect/>
                                                <a:stretch>
                                                  <a:fillRect/>
                                                </a:stretch>
                                              </pic:blipFill>
                                              <pic:spPr bwMode="auto">
                                                <a:xfrm>
                                                  <a:off x="0" y="0"/>
                                                  <a:ext cx="636905" cy="381332"/>
                                                </a:xfrm>
                                                <a:prstGeom prst="rect">
                                                  <a:avLst/>
                                                </a:prstGeom>
                                                <a:noFill/>
                                                <a:ln w="9525" algn="ctr">
                                                  <a:noFill/>
                                                  <a:miter lim="800000"/>
                                                  <a:headEnd/>
                                                  <a:tailEnd/>
                                                </a:ln>
                                                <a:effectLst/>
                                              </pic:spPr>
                                            </pic:pic>
                                          </a:graphicData>
                                        </a:graphic>
                                      </wp:inline>
                                    </w:drawing>
                                  </w:r>
                                  <w:r>
                                    <w:t>B10 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21FCC" id="_x0000_s1032" type="#_x0000_t202" style="position:absolute;margin-left:115.5pt;margin-top:29.1pt;width:65.25pt;height: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wlKA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">
                      <v:textbox>
                        <w:txbxContent>
                          <w:p w:rsidR="00171136" w:rsidRDefault="00171136" w:rsidP="0009428E">
                            <w:r w:rsidRPr="00117E95">
                              <w:rPr>
                                <w:rFonts w:ascii="Calibri" w:eastAsia="Calibri" w:hAnsi="Calibri" w:cs="Times New Roman"/>
                                <w:noProof/>
                              </w:rPr>
                              <w:drawing>
                                <wp:inline distT="0" distB="0" distL="0" distR="0" wp14:anchorId="2483B424" wp14:editId="6BA29760">
                                  <wp:extent cx="636905" cy="381332"/>
                                  <wp:effectExtent l="0" t="0" r="0" b="0"/>
                                  <wp:docPr id="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 name="Picture 3"/>
                                          <pic:cNvPicPr>
                                            <a:picLocks noChangeAspect="1" noChangeArrowheads="1"/>
                                          </pic:cNvPicPr>
                                        </pic:nvPicPr>
                                        <pic:blipFill>
                                          <a:blip r:embed="rId46" cstate="screen"/>
                                          <a:srcRect/>
                                          <a:stretch>
                                            <a:fillRect/>
                                          </a:stretch>
                                        </pic:blipFill>
                                        <pic:spPr bwMode="auto">
                                          <a:xfrm>
                                            <a:off x="0" y="0"/>
                                            <a:ext cx="636905" cy="381332"/>
                                          </a:xfrm>
                                          <a:prstGeom prst="rect">
                                            <a:avLst/>
                                          </a:prstGeom>
                                          <a:noFill/>
                                          <a:ln w="9525" algn="ctr">
                                            <a:noFill/>
                                            <a:miter lim="800000"/>
                                            <a:headEnd/>
                                            <a:tailEnd/>
                                          </a:ln>
                                          <a:effectLst/>
                                        </pic:spPr>
                                      </pic:pic>
                                    </a:graphicData>
                                  </a:graphic>
                                </wp:inline>
                              </w:drawing>
                            </w:r>
                            <w:r>
                              <w:t>B10 Labels</w:t>
                            </w:r>
                          </w:p>
                        </w:txbxContent>
                      </v:textbox>
                    </v:shape>
                  </w:pict>
                </mc:Fallback>
              </mc:AlternateContent>
            </w:r>
            <w:r>
              <w:rPr>
                <w:rFonts w:ascii="Arial" w:hAnsi="Arial" w:cs="Arial"/>
                <w:noProof/>
              </w:rPr>
              <mc:AlternateContent>
                <mc:Choice Requires="wps">
                  <w:drawing>
                    <wp:anchor distT="0" distB="0" distL="114300" distR="114300" simplePos="0" relativeHeight="251667968" behindDoc="0" locked="0" layoutInCell="1" allowOverlap="1" wp14:anchorId="7CB61AED" wp14:editId="7133F134">
                      <wp:simplePos x="0" y="0"/>
                      <wp:positionH relativeFrom="column">
                        <wp:posOffset>1028700</wp:posOffset>
                      </wp:positionH>
                      <wp:positionV relativeFrom="paragraph">
                        <wp:posOffset>493396</wp:posOffset>
                      </wp:positionV>
                      <wp:extent cx="438150" cy="85724"/>
                      <wp:effectExtent l="38100" t="76200" r="19050" b="29210"/>
                      <wp:wrapNone/>
                      <wp:docPr id="322" name="Straight Arrow Connector 322"/>
                      <wp:cNvGraphicFramePr/>
                      <a:graphic xmlns:a="http://schemas.openxmlformats.org/drawingml/2006/main">
                        <a:graphicData uri="http://schemas.microsoft.com/office/word/2010/wordprocessingShape">
                          <wps:wsp>
                            <wps:cNvCnPr/>
                            <wps:spPr>
                              <a:xfrm flipH="1" flipV="1">
                                <a:off x="0" y="0"/>
                                <a:ext cx="438150" cy="857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891565" id="_x0000_t32" coordsize="21600,21600" o:spt="32" o:oned="t" path="m,l21600,21600e" filled="f">
                      <v:path arrowok="t" fillok="f" o:connecttype="none"/>
                      <o:lock v:ext="edit" shapetype="t"/>
                    </v:shapetype>
                    <v:shape id="Straight Arrow Connector 322" o:spid="_x0000_s1026" type="#_x0000_t32" style="position:absolute;margin-left:81pt;margin-top:38.85pt;width:34.5pt;height:6.7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" strokecolor="black [3213]">
                      <v:stroke endarrow="open"/>
                    </v:shape>
                  </w:pict>
                </mc:Fallback>
              </mc:AlternateContent>
            </w:r>
            <w:r>
              <w:rPr>
                <w:rFonts w:ascii="Arial" w:hAnsi="Arial" w:cs="Arial"/>
                <w:noProof/>
              </w:rPr>
              <mc:AlternateContent>
                <mc:Choice Requires="wps">
                  <w:drawing>
                    <wp:anchor distT="0" distB="0" distL="114300" distR="114300" simplePos="0" relativeHeight="251668992" behindDoc="0" locked="0" layoutInCell="1" allowOverlap="1" wp14:anchorId="70B94283" wp14:editId="0E3987B7">
                      <wp:simplePos x="0" y="0"/>
                      <wp:positionH relativeFrom="column">
                        <wp:posOffset>666750</wp:posOffset>
                      </wp:positionH>
                      <wp:positionV relativeFrom="paragraph">
                        <wp:posOffset>502920</wp:posOffset>
                      </wp:positionV>
                      <wp:extent cx="800100" cy="76200"/>
                      <wp:effectExtent l="19050" t="76200" r="19050" b="38100"/>
                      <wp:wrapNone/>
                      <wp:docPr id="323" name="Straight Arrow Connector 323"/>
                      <wp:cNvGraphicFramePr/>
                      <a:graphic xmlns:a="http://schemas.openxmlformats.org/drawingml/2006/main">
                        <a:graphicData uri="http://schemas.microsoft.com/office/word/2010/wordprocessingShape">
                          <wps:wsp>
                            <wps:cNvCnPr/>
                            <wps:spPr>
                              <a:xfrm flipH="1" flipV="1">
                                <a:off x="0" y="0"/>
                                <a:ext cx="80010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EB9831B" id="Straight Arrow Connector 323" o:spid="_x0000_s1026" type="#_x0000_t32" style="position:absolute;margin-left:52.5pt;margin-top:39.6pt;width:63pt;height:6pt;flip:x 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" strokecolor="black [3213]">
                      <v:stroke endarrow="open"/>
                    </v:shape>
                  </w:pict>
                </mc:Fallback>
              </mc:AlternateContent>
            </w:r>
            <w:r>
              <w:rPr>
                <w:rFonts w:ascii="Arial" w:hAnsi="Arial" w:cs="Arial"/>
                <w:noProof/>
              </w:rPr>
              <w:drawing>
                <wp:inline distT="0" distB="0" distL="0" distR="0" wp14:anchorId="50182F27" wp14:editId="4AD5C36F">
                  <wp:extent cx="1969135" cy="134112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9135" cy="1341120"/>
                          </a:xfrm>
                          <a:prstGeom prst="rect">
                            <a:avLst/>
                          </a:prstGeom>
                          <a:noFill/>
                        </pic:spPr>
                      </pic:pic>
                    </a:graphicData>
                  </a:graphic>
                </wp:inline>
              </w:drawing>
            </w:r>
          </w:p>
        </w:tc>
      </w:tr>
      <w:tr w:rsidR="0009428E" w:rsidTr="0009428E">
        <w:tc>
          <w:tcPr>
            <w:tcW w:w="2259" w:type="dxa"/>
          </w:tcPr>
          <w:p w:rsidR="0009428E" w:rsidRPr="00562EF6" w:rsidRDefault="0009428E" w:rsidP="0009428E">
            <w:pPr>
              <w:rPr>
                <w:sz w:val="18"/>
                <w:szCs w:val="18"/>
                <w:u w:val="single"/>
              </w:rPr>
            </w:pPr>
            <w:r w:rsidRPr="00562EF6">
              <w:rPr>
                <w:sz w:val="18"/>
                <w:szCs w:val="18"/>
                <w:u w:val="single"/>
              </w:rPr>
              <w:t>Master Label:</w:t>
            </w:r>
          </w:p>
          <w:p w:rsidR="0009428E" w:rsidRPr="00562EF6" w:rsidRDefault="0009428E" w:rsidP="0009428E">
            <w:pPr>
              <w:rPr>
                <w:sz w:val="16"/>
                <w:szCs w:val="16"/>
              </w:rPr>
            </w:pPr>
            <w:r w:rsidRPr="00562EF6">
              <w:rPr>
                <w:sz w:val="16"/>
                <w:szCs w:val="16"/>
              </w:rPr>
              <w:t>A Master Label is to be used to identify the contents of a multiple, single pack load of the same part number for a shipment (i.e. a skid of totes consisting of one part number).</w:t>
            </w:r>
          </w:p>
        </w:tc>
        <w:tc>
          <w:tcPr>
            <w:tcW w:w="4926" w:type="dxa"/>
          </w:tcPr>
          <w:p w:rsidR="0009428E" w:rsidRDefault="0009428E" w:rsidP="0009428E">
            <w:pPr>
              <w:rPr>
                <w:rFonts w:ascii="Arial" w:hAnsi="Arial" w:cs="Arial"/>
              </w:rPr>
            </w:pPr>
            <w:r w:rsidRPr="00117E95">
              <w:rPr>
                <w:rFonts w:ascii="Calibri" w:eastAsia="Calibri" w:hAnsi="Calibri" w:cs="Times New Roman"/>
                <w:noProof/>
              </w:rPr>
              <w:drawing>
                <wp:inline distT="0" distB="0" distL="0" distR="0" wp14:anchorId="1AE952D3" wp14:editId="041B2DB3">
                  <wp:extent cx="2828925" cy="1704975"/>
                  <wp:effectExtent l="0" t="0" r="9525" b="9525"/>
                  <wp:docPr id="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 name="Picture 3"/>
                          <pic:cNvPicPr>
                            <a:picLocks noChangeAspect="1" noChangeArrowheads="1"/>
                          </pic:cNvPicPr>
                        </pic:nvPicPr>
                        <pic:blipFill>
                          <a:blip r:embed="rId48" cstate="screen"/>
                          <a:srcRect/>
                          <a:stretch>
                            <a:fillRect/>
                          </a:stretch>
                        </pic:blipFill>
                        <pic:spPr bwMode="auto">
                          <a:xfrm>
                            <a:off x="0" y="0"/>
                            <a:ext cx="2830043" cy="1705649"/>
                          </a:xfrm>
                          <a:prstGeom prst="rect">
                            <a:avLst/>
                          </a:prstGeom>
                          <a:noFill/>
                          <a:ln w="9525" algn="ctr">
                            <a:noFill/>
                            <a:miter lim="800000"/>
                            <a:headEnd/>
                            <a:tailEnd/>
                          </a:ln>
                          <a:effectLst/>
                        </pic:spPr>
                      </pic:pic>
                    </a:graphicData>
                  </a:graphic>
                </wp:inline>
              </w:drawing>
            </w:r>
          </w:p>
        </w:tc>
        <w:tc>
          <w:tcPr>
            <w:tcW w:w="3831" w:type="dxa"/>
          </w:tcPr>
          <w:p w:rsidR="0009428E" w:rsidRDefault="0009428E" w:rsidP="0009428E">
            <w:pPr>
              <w:rPr>
                <w:rFonts w:ascii="Arial" w:hAnsi="Arial" w:cs="Arial"/>
              </w:rPr>
            </w:pPr>
            <w:r w:rsidRPr="00E66D37">
              <w:rPr>
                <w:rFonts w:ascii="Arial" w:hAnsi="Arial" w:cs="Arial"/>
                <w:noProof/>
              </w:rPr>
              <mc:AlternateContent>
                <mc:Choice Requires="wps">
                  <w:drawing>
                    <wp:anchor distT="0" distB="0" distL="114300" distR="114300" simplePos="0" relativeHeight="251670016" behindDoc="0" locked="0" layoutInCell="1" allowOverlap="1" wp14:anchorId="6E59CF58" wp14:editId="06745730">
                      <wp:simplePos x="0" y="0"/>
                      <wp:positionH relativeFrom="column">
                        <wp:posOffset>1524000</wp:posOffset>
                      </wp:positionH>
                      <wp:positionV relativeFrom="paragraph">
                        <wp:posOffset>429895</wp:posOffset>
                      </wp:positionV>
                      <wp:extent cx="771525" cy="828675"/>
                      <wp:effectExtent l="0" t="0" r="28575" b="2857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28675"/>
                              </a:xfrm>
                              <a:prstGeom prst="rect">
                                <a:avLst/>
                              </a:prstGeom>
                              <a:solidFill>
                                <a:srgbClr val="FFFFFF"/>
                              </a:solidFill>
                              <a:ln w="9525">
                                <a:solidFill>
                                  <a:srgbClr val="000000"/>
                                </a:solidFill>
                                <a:miter lim="800000"/>
                                <a:headEnd/>
                                <a:tailEnd/>
                              </a:ln>
                            </wps:spPr>
                            <wps:txbx>
                              <w:txbxContent>
                                <w:p w:rsidR="00171136" w:rsidRDefault="00171136" w:rsidP="0009428E">
                                  <w:r w:rsidRPr="00117E95">
                                    <w:rPr>
                                      <w:rFonts w:ascii="Calibri" w:eastAsia="Calibri" w:hAnsi="Calibri" w:cs="Times New Roman"/>
                                      <w:noProof/>
                                    </w:rPr>
                                    <w:drawing>
                                      <wp:inline distT="0" distB="0" distL="0" distR="0" wp14:anchorId="38C74339" wp14:editId="4F6AC2F7">
                                        <wp:extent cx="579755" cy="349415"/>
                                        <wp:effectExtent l="0" t="0" r="0" b="0"/>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 name="Picture 3"/>
                                                <pic:cNvPicPr>
                                                  <a:picLocks noChangeAspect="1" noChangeArrowheads="1"/>
                                                </pic:cNvPicPr>
                                              </pic:nvPicPr>
                                              <pic:blipFill>
                                                <a:blip r:embed="rId48" cstate="screen"/>
                                                <a:srcRect/>
                                                <a:stretch>
                                                  <a:fillRect/>
                                                </a:stretch>
                                              </pic:blipFill>
                                              <pic:spPr bwMode="auto">
                                                <a:xfrm>
                                                  <a:off x="0" y="0"/>
                                                  <a:ext cx="579755" cy="349415"/>
                                                </a:xfrm>
                                                <a:prstGeom prst="rect">
                                                  <a:avLst/>
                                                </a:prstGeom>
                                                <a:noFill/>
                                                <a:ln w="9525" algn="ctr">
                                                  <a:noFill/>
                                                  <a:miter lim="800000"/>
                                                  <a:headEnd/>
                                                  <a:tailEnd/>
                                                </a:ln>
                                                <a:effectLst/>
                                              </pic:spPr>
                                            </pic:pic>
                                          </a:graphicData>
                                        </a:graphic>
                                      </wp:inline>
                                    </w:drawing>
                                  </w:r>
                                  <w:r>
                                    <w:t>Master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9CF58" id="_x0000_s1033" type="#_x0000_t202" style="position:absolute;margin-left:120pt;margin-top:33.85pt;width:60.75pt;height:6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">
                      <v:textbox>
                        <w:txbxContent>
                          <w:p w:rsidR="00171136" w:rsidRDefault="00171136" w:rsidP="0009428E">
                            <w:r w:rsidRPr="00117E95">
                              <w:rPr>
                                <w:rFonts w:ascii="Calibri" w:eastAsia="Calibri" w:hAnsi="Calibri" w:cs="Times New Roman"/>
                                <w:noProof/>
                              </w:rPr>
                              <w:drawing>
                                <wp:inline distT="0" distB="0" distL="0" distR="0" wp14:anchorId="38C74339" wp14:editId="4F6AC2F7">
                                  <wp:extent cx="579755" cy="349415"/>
                                  <wp:effectExtent l="0" t="0" r="0" b="0"/>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 name="Picture 3"/>
                                          <pic:cNvPicPr>
                                            <a:picLocks noChangeAspect="1" noChangeArrowheads="1"/>
                                          </pic:cNvPicPr>
                                        </pic:nvPicPr>
                                        <pic:blipFill>
                                          <a:blip r:embed="rId48" cstate="screen"/>
                                          <a:srcRect/>
                                          <a:stretch>
                                            <a:fillRect/>
                                          </a:stretch>
                                        </pic:blipFill>
                                        <pic:spPr bwMode="auto">
                                          <a:xfrm>
                                            <a:off x="0" y="0"/>
                                            <a:ext cx="579755" cy="349415"/>
                                          </a:xfrm>
                                          <a:prstGeom prst="rect">
                                            <a:avLst/>
                                          </a:prstGeom>
                                          <a:noFill/>
                                          <a:ln w="9525" algn="ctr">
                                            <a:noFill/>
                                            <a:miter lim="800000"/>
                                            <a:headEnd/>
                                            <a:tailEnd/>
                                          </a:ln>
                                          <a:effectLst/>
                                        </pic:spPr>
                                      </pic:pic>
                                    </a:graphicData>
                                  </a:graphic>
                                </wp:inline>
                              </w:drawing>
                            </w:r>
                            <w:r>
                              <w:t>Master Label</w:t>
                            </w:r>
                          </w:p>
                        </w:txbxContent>
                      </v:textbox>
                    </v:shape>
                  </w:pict>
                </mc:Fallback>
              </mc:AlternateContent>
            </w:r>
            <w:r>
              <w:rPr>
                <w:rFonts w:ascii="Arial" w:hAnsi="Arial" w:cs="Arial"/>
                <w:noProof/>
              </w:rPr>
              <mc:AlternateContent>
                <mc:Choice Requires="wps">
                  <w:drawing>
                    <wp:anchor distT="0" distB="0" distL="114300" distR="114300" simplePos="0" relativeHeight="251671040" behindDoc="0" locked="0" layoutInCell="1" allowOverlap="1" wp14:anchorId="3841756D" wp14:editId="424297C9">
                      <wp:simplePos x="0" y="0"/>
                      <wp:positionH relativeFrom="column">
                        <wp:posOffset>1085850</wp:posOffset>
                      </wp:positionH>
                      <wp:positionV relativeFrom="paragraph">
                        <wp:posOffset>544195</wp:posOffset>
                      </wp:positionV>
                      <wp:extent cx="409575" cy="104775"/>
                      <wp:effectExtent l="38100" t="57150" r="28575" b="28575"/>
                      <wp:wrapNone/>
                      <wp:docPr id="325" name="Straight Arrow Connector 325"/>
                      <wp:cNvGraphicFramePr/>
                      <a:graphic xmlns:a="http://schemas.openxmlformats.org/drawingml/2006/main">
                        <a:graphicData uri="http://schemas.microsoft.com/office/word/2010/wordprocessingShape">
                          <wps:wsp>
                            <wps:cNvCnPr/>
                            <wps:spPr>
                              <a:xfrm flipH="1" flipV="1">
                                <a:off x="0" y="0"/>
                                <a:ext cx="409575" cy="104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C0EEF" id="Straight Arrow Connector 325" o:spid="_x0000_s1026" type="#_x0000_t32" style="position:absolute;margin-left:85.5pt;margin-top:42.85pt;width:32.25pt;height:8.2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" strokecolor="black [3213]">
                      <v:stroke endarrow="open"/>
                    </v:shape>
                  </w:pict>
                </mc:Fallback>
              </mc:AlternateContent>
            </w:r>
            <w:r>
              <w:rPr>
                <w:rFonts w:ascii="Arial" w:hAnsi="Arial" w:cs="Arial"/>
                <w:noProof/>
              </w:rPr>
              <w:drawing>
                <wp:inline distT="0" distB="0" distL="0" distR="0" wp14:anchorId="0FC5D4E9" wp14:editId="3385AEC9">
                  <wp:extent cx="2295525" cy="175969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8700" cy="1762125"/>
                          </a:xfrm>
                          <a:prstGeom prst="rect">
                            <a:avLst/>
                          </a:prstGeom>
                          <a:noFill/>
                        </pic:spPr>
                      </pic:pic>
                    </a:graphicData>
                  </a:graphic>
                </wp:inline>
              </w:drawing>
            </w:r>
          </w:p>
        </w:tc>
      </w:tr>
      <w:tr w:rsidR="0009428E" w:rsidTr="0009428E">
        <w:tc>
          <w:tcPr>
            <w:tcW w:w="2259" w:type="dxa"/>
          </w:tcPr>
          <w:p w:rsidR="0009428E" w:rsidRPr="00562EF6" w:rsidRDefault="0009428E" w:rsidP="0009428E">
            <w:pPr>
              <w:rPr>
                <w:sz w:val="18"/>
                <w:szCs w:val="18"/>
              </w:rPr>
            </w:pPr>
            <w:r w:rsidRPr="00562EF6">
              <w:rPr>
                <w:sz w:val="18"/>
                <w:szCs w:val="18"/>
                <w:u w:val="single"/>
              </w:rPr>
              <w:t>Mixed Load Label:</w:t>
            </w:r>
          </w:p>
          <w:p w:rsidR="0009428E" w:rsidRPr="00562EF6" w:rsidRDefault="0009428E" w:rsidP="0009428E">
            <w:pPr>
              <w:rPr>
                <w:sz w:val="16"/>
                <w:szCs w:val="16"/>
              </w:rPr>
            </w:pPr>
            <w:r w:rsidRPr="00562EF6">
              <w:rPr>
                <w:sz w:val="16"/>
                <w:szCs w:val="16"/>
              </w:rPr>
              <w:t xml:space="preserve">A Mixed Load Label is to be used to identify a load of multiple single packs of different part numbers for a shipment (i.e. a skid of totes of varying </w:t>
            </w:r>
          </w:p>
          <w:p w:rsidR="0009428E" w:rsidRDefault="0009428E" w:rsidP="0009428E">
            <w:pPr>
              <w:rPr>
                <w:rFonts w:ascii="Arial" w:hAnsi="Arial" w:cs="Arial"/>
              </w:rPr>
            </w:pPr>
            <w:proofErr w:type="gramStart"/>
            <w:r w:rsidRPr="00562EF6">
              <w:rPr>
                <w:sz w:val="16"/>
                <w:szCs w:val="16"/>
              </w:rPr>
              <w:t>part</w:t>
            </w:r>
            <w:proofErr w:type="gramEnd"/>
            <w:r w:rsidRPr="00562EF6">
              <w:rPr>
                <w:sz w:val="16"/>
                <w:szCs w:val="16"/>
              </w:rPr>
              <w:t xml:space="preserve"> numbers).</w:t>
            </w:r>
          </w:p>
        </w:tc>
        <w:tc>
          <w:tcPr>
            <w:tcW w:w="4926" w:type="dxa"/>
          </w:tcPr>
          <w:p w:rsidR="0009428E" w:rsidRDefault="0009428E" w:rsidP="0009428E">
            <w:pPr>
              <w:rPr>
                <w:rFonts w:ascii="Arial" w:hAnsi="Arial" w:cs="Arial"/>
              </w:rPr>
            </w:pPr>
            <w:r w:rsidRPr="00117E95">
              <w:rPr>
                <w:rFonts w:ascii="Calibri" w:eastAsia="Calibri" w:hAnsi="Calibri" w:cs="Times New Roman"/>
                <w:noProof/>
              </w:rPr>
              <w:drawing>
                <wp:inline distT="0" distB="0" distL="0" distR="0" wp14:anchorId="7666E760" wp14:editId="64C732F4">
                  <wp:extent cx="2781300" cy="1819275"/>
                  <wp:effectExtent l="0" t="0" r="0" b="9525"/>
                  <wp:docPr id="340" name="Picture 34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0"/>
                          <a:srcRect l="27500" t="53047" r="40357" b="19525"/>
                          <a:stretch/>
                        </pic:blipFill>
                        <pic:spPr bwMode="auto">
                          <a:xfrm>
                            <a:off x="0" y="0"/>
                            <a:ext cx="2781300" cy="1819275"/>
                          </a:xfrm>
                          <a:prstGeom prst="rect">
                            <a:avLst/>
                          </a:prstGeom>
                          <a:ln>
                            <a:noFill/>
                          </a:ln>
                          <a:extLst>
                            <a:ext uri="{53640926-AAD7-44D8-BBD7-CCE9431645EC}">
                              <a14:shadowObscured xmlns:a14="http://schemas.microsoft.com/office/drawing/2010/main"/>
                            </a:ext>
                          </a:extLst>
                        </pic:spPr>
                      </pic:pic>
                    </a:graphicData>
                  </a:graphic>
                </wp:inline>
              </w:drawing>
            </w:r>
          </w:p>
        </w:tc>
        <w:tc>
          <w:tcPr>
            <w:tcW w:w="3831" w:type="dxa"/>
          </w:tcPr>
          <w:p w:rsidR="0009428E" w:rsidRDefault="0009428E" w:rsidP="0009428E">
            <w:pPr>
              <w:rPr>
                <w:rFonts w:ascii="Arial" w:hAnsi="Arial" w:cs="Arial"/>
              </w:rPr>
            </w:pPr>
            <w:r>
              <w:rPr>
                <w:rFonts w:ascii="Arial" w:hAnsi="Arial" w:cs="Arial"/>
                <w:noProof/>
              </w:rPr>
              <w:drawing>
                <wp:inline distT="0" distB="0" distL="0" distR="0" wp14:anchorId="5052C207" wp14:editId="11EA627C">
                  <wp:extent cx="1865630" cy="1335405"/>
                  <wp:effectExtent l="0" t="0" r="127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5630" cy="1335405"/>
                          </a:xfrm>
                          <a:prstGeom prst="rect">
                            <a:avLst/>
                          </a:prstGeom>
                          <a:noFill/>
                        </pic:spPr>
                      </pic:pic>
                    </a:graphicData>
                  </a:graphic>
                </wp:inline>
              </w:drawing>
            </w:r>
          </w:p>
          <w:p w:rsidR="0009428E" w:rsidRDefault="0009428E" w:rsidP="0009428E">
            <w:pPr>
              <w:jc w:val="center"/>
              <w:rPr>
                <w:rFonts w:ascii="Arial" w:hAnsi="Arial" w:cs="Arial"/>
              </w:rPr>
            </w:pPr>
          </w:p>
        </w:tc>
      </w:tr>
    </w:tbl>
    <w:p w:rsidR="0009428E" w:rsidRPr="0033291B"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D13 PACKING and SHIPPING STANDARD - LABELING (cont.)</w:t>
      </w:r>
    </w:p>
    <w:p w:rsidR="0009428E" w:rsidRDefault="0009428E" w:rsidP="0009428E">
      <w:pPr>
        <w:suppressAutoHyphens/>
        <w:rPr>
          <w:rFonts w:ascii="Arial" w:hAnsi="Arial" w:cs="Arial"/>
          <w:u w:val="single"/>
        </w:rPr>
      </w:pPr>
      <w:r w:rsidRPr="00573122">
        <w:rPr>
          <w:rFonts w:ascii="Arial" w:hAnsi="Arial" w:cs="Arial"/>
        </w:rPr>
        <w:t xml:space="preserve">4.2 </w:t>
      </w:r>
      <w:r w:rsidRPr="00573122">
        <w:rPr>
          <w:rFonts w:ascii="Arial" w:hAnsi="Arial" w:cs="Arial"/>
          <w:u w:val="single"/>
        </w:rPr>
        <w:t>Labeling</w:t>
      </w:r>
      <w:r>
        <w:rPr>
          <w:rFonts w:ascii="Arial" w:hAnsi="Arial" w:cs="Arial"/>
          <w:u w:val="single"/>
        </w:rPr>
        <w:t xml:space="preserve"> (Cont.)</w:t>
      </w:r>
    </w:p>
    <w:p w:rsidR="0009428E" w:rsidRPr="00573122" w:rsidRDefault="0009428E" w:rsidP="0009428E">
      <w:pPr>
        <w:suppressAutoHyphens/>
        <w:rPr>
          <w:rFonts w:ascii="Arial" w:hAnsi="Arial" w:cs="Arial"/>
          <w:u w:color="000000"/>
        </w:rPr>
      </w:pPr>
    </w:p>
    <w:tbl>
      <w:tblPr>
        <w:tblStyle w:val="TableGrid"/>
        <w:tblW w:w="0" w:type="auto"/>
        <w:tblInd w:w="18" w:type="dxa"/>
        <w:tblLook w:val="04A0" w:firstRow="1" w:lastRow="0" w:firstColumn="1" w:lastColumn="0" w:noHBand="0" w:noVBand="1"/>
      </w:tblPr>
      <w:tblGrid>
        <w:gridCol w:w="930"/>
        <w:gridCol w:w="3853"/>
        <w:gridCol w:w="4549"/>
      </w:tblGrid>
      <w:tr w:rsidR="0009428E" w:rsidTr="0009428E">
        <w:tc>
          <w:tcPr>
            <w:tcW w:w="1296" w:type="dxa"/>
          </w:tcPr>
          <w:p w:rsidR="0009428E" w:rsidRDefault="0009428E" w:rsidP="0009428E">
            <w:r w:rsidRPr="004617A7">
              <w:rPr>
                <w:u w:val="single"/>
              </w:rPr>
              <w:t>ABR Label</w:t>
            </w:r>
            <w:r>
              <w:rPr>
                <w:u w:val="single"/>
              </w:rPr>
              <w:t>:</w:t>
            </w:r>
          </w:p>
          <w:p w:rsidR="0009428E" w:rsidRDefault="0009428E" w:rsidP="0009428E">
            <w:pPr>
              <w:rPr>
                <w:b/>
                <w:bCs/>
                <w:i/>
                <w:iCs/>
                <w:sz w:val="28"/>
                <w:szCs w:val="28"/>
                <w:u w:color="000000"/>
              </w:rPr>
            </w:pPr>
            <w:r w:rsidRPr="001B3A67">
              <w:rPr>
                <w:sz w:val="18"/>
                <w:szCs w:val="18"/>
              </w:rPr>
              <w:t>An Attribute Based Release or ABR label is to be used in the line sequencing process and is placed</w:t>
            </w:r>
            <w:r>
              <w:rPr>
                <w:sz w:val="18"/>
                <w:szCs w:val="18"/>
              </w:rPr>
              <w:t xml:space="preserve"> directly</w:t>
            </w:r>
            <w:r w:rsidRPr="001B3A67">
              <w:rPr>
                <w:sz w:val="18"/>
                <w:szCs w:val="18"/>
              </w:rPr>
              <w:t xml:space="preserve"> on the </w:t>
            </w:r>
            <w:r>
              <w:rPr>
                <w:sz w:val="18"/>
                <w:szCs w:val="18"/>
              </w:rPr>
              <w:t xml:space="preserve">part or on the </w:t>
            </w:r>
            <w:r w:rsidRPr="001B3A67">
              <w:rPr>
                <w:sz w:val="18"/>
                <w:szCs w:val="18"/>
              </w:rPr>
              <w:t>container</w:t>
            </w:r>
            <w:r w:rsidRPr="004617A7">
              <w:t>.</w:t>
            </w:r>
          </w:p>
        </w:tc>
        <w:tc>
          <w:tcPr>
            <w:tcW w:w="4446" w:type="dxa"/>
          </w:tcPr>
          <w:p w:rsidR="0009428E" w:rsidRDefault="0009428E" w:rsidP="0009428E">
            <w:pPr>
              <w:rPr>
                <w:u w:val="single"/>
              </w:rPr>
            </w:pPr>
            <w:r w:rsidRPr="001E723A">
              <w:rPr>
                <w:u w:val="single"/>
              </w:rPr>
              <w:t>Part Label:</w:t>
            </w:r>
          </w:p>
          <w:p w:rsidR="0009428E" w:rsidRDefault="0009428E" w:rsidP="0009428E">
            <w:pPr>
              <w:rPr>
                <w:b/>
                <w:bCs/>
                <w:i/>
                <w:iCs/>
                <w:sz w:val="28"/>
                <w:szCs w:val="28"/>
                <w:u w:color="000000"/>
              </w:rPr>
            </w:pPr>
            <w:r w:rsidRPr="001E723A">
              <w:rPr>
                <w:rFonts w:ascii="Calibri" w:eastAsia="Calibri" w:hAnsi="Calibri" w:cs="Times New Roman"/>
                <w:noProof/>
              </w:rPr>
              <w:drawing>
                <wp:inline distT="0" distB="0" distL="0" distR="0" wp14:anchorId="410F9534" wp14:editId="0DDBCC67">
                  <wp:extent cx="2647949" cy="962025"/>
                  <wp:effectExtent l="19050" t="19050" r="1968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1346" cy="963259"/>
                          </a:xfrm>
                          <a:prstGeom prst="rect">
                            <a:avLst/>
                          </a:prstGeom>
                          <a:noFill/>
                          <a:ln>
                            <a:solidFill>
                              <a:srgbClr val="4F81BD"/>
                            </a:solidFill>
                          </a:ln>
                        </pic:spPr>
                      </pic:pic>
                    </a:graphicData>
                  </a:graphic>
                </wp:inline>
              </w:drawing>
            </w:r>
          </w:p>
          <w:p w:rsidR="0009428E" w:rsidRDefault="0009428E" w:rsidP="0009428E">
            <w:pPr>
              <w:rPr>
                <w:b/>
                <w:bCs/>
                <w:i/>
                <w:iCs/>
                <w:sz w:val="28"/>
                <w:szCs w:val="28"/>
                <w:u w:color="000000"/>
              </w:rPr>
            </w:pPr>
          </w:p>
          <w:p w:rsidR="0009428E" w:rsidRDefault="0009428E" w:rsidP="0009428E">
            <w:pPr>
              <w:rPr>
                <w:u w:val="single"/>
              </w:rPr>
            </w:pPr>
            <w:r w:rsidRPr="001E723A">
              <w:rPr>
                <w:u w:val="single"/>
              </w:rPr>
              <w:t>Container Label:</w:t>
            </w:r>
          </w:p>
          <w:p w:rsidR="0009428E" w:rsidRDefault="0009428E" w:rsidP="0009428E">
            <w:pPr>
              <w:rPr>
                <w:b/>
                <w:bCs/>
                <w:i/>
                <w:iCs/>
                <w:sz w:val="28"/>
                <w:szCs w:val="28"/>
                <w:u w:color="000000"/>
              </w:rPr>
            </w:pPr>
            <w:r w:rsidRPr="001E723A">
              <w:rPr>
                <w:rFonts w:ascii="Calibri" w:eastAsia="Calibri" w:hAnsi="Calibri" w:cs="Times New Roman"/>
                <w:noProof/>
              </w:rPr>
              <w:drawing>
                <wp:inline distT="0" distB="0" distL="0" distR="0" wp14:anchorId="4819D948" wp14:editId="22B179AC">
                  <wp:extent cx="2667000" cy="11811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3"/>
                          <a:srcRect l="34821" t="61238" r="41012" b="15238"/>
                          <a:stretch/>
                        </pic:blipFill>
                        <pic:spPr bwMode="auto">
                          <a:xfrm>
                            <a:off x="0" y="0"/>
                            <a:ext cx="266700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5256" w:type="dxa"/>
          </w:tcPr>
          <w:p w:rsidR="0009428E" w:rsidRDefault="0009428E" w:rsidP="0009428E">
            <w:pPr>
              <w:rPr>
                <w:b/>
                <w:bCs/>
                <w:i/>
                <w:iCs/>
                <w:sz w:val="28"/>
                <w:szCs w:val="28"/>
                <w:u w:color="000000"/>
              </w:rPr>
            </w:pPr>
            <w:r w:rsidRPr="00375F61">
              <w:rPr>
                <w:rFonts w:ascii="Arial" w:hAnsi="Arial" w:cs="Arial"/>
                <w:noProof/>
              </w:rPr>
              <mc:AlternateContent>
                <mc:Choice Requires="wps">
                  <w:drawing>
                    <wp:anchor distT="0" distB="0" distL="114300" distR="114300" simplePos="0" relativeHeight="251678208" behindDoc="0" locked="0" layoutInCell="1" allowOverlap="1" wp14:anchorId="09CDFE72" wp14:editId="3EA721EC">
                      <wp:simplePos x="0" y="0"/>
                      <wp:positionH relativeFrom="column">
                        <wp:posOffset>638175</wp:posOffset>
                      </wp:positionH>
                      <wp:positionV relativeFrom="paragraph">
                        <wp:posOffset>1903730</wp:posOffset>
                      </wp:positionV>
                      <wp:extent cx="1200150" cy="609600"/>
                      <wp:effectExtent l="0" t="0" r="19050" b="1905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09600"/>
                              </a:xfrm>
                              <a:prstGeom prst="rect">
                                <a:avLst/>
                              </a:prstGeom>
                              <a:solidFill>
                                <a:srgbClr val="FFFFFF"/>
                              </a:solidFill>
                              <a:ln w="9525">
                                <a:solidFill>
                                  <a:srgbClr val="000000"/>
                                </a:solidFill>
                                <a:miter lim="800000"/>
                                <a:headEnd/>
                                <a:tailEnd/>
                              </a:ln>
                            </wps:spPr>
                            <wps:txbx>
                              <w:txbxContent>
                                <w:p w:rsidR="00171136" w:rsidRDefault="00171136" w:rsidP="0009428E">
                                  <w:r>
                                    <w:rPr>
                                      <w:noProof/>
                                    </w:rPr>
                                    <w:drawing>
                                      <wp:inline distT="0" distB="0" distL="0" distR="0" wp14:anchorId="4BC71CF9" wp14:editId="30AF4969">
                                        <wp:extent cx="1047750" cy="485775"/>
                                        <wp:effectExtent l="0" t="0" r="0" b="9525"/>
                                        <wp:docPr id="349" name="Picture 34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53"/>
                                                <a:srcRect l="34821" t="61238" r="44378" b="15238"/>
                                                <a:stretch/>
                                              </pic:blipFill>
                                              <pic:spPr bwMode="auto">
                                                <a:xfrm>
                                                  <a:off x="0" y="0"/>
                                                  <a:ext cx="1047750" cy="4857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DFE72" id="_x0000_s1034" type="#_x0000_t202" style="position:absolute;margin-left:50.25pt;margin-top:149.9pt;width:94.5pt;height:4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RvJg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">
                      <v:textbox>
                        <w:txbxContent>
                          <w:p w:rsidR="00171136" w:rsidRDefault="00171136" w:rsidP="0009428E">
                            <w:r>
                              <w:rPr>
                                <w:noProof/>
                              </w:rPr>
                              <w:drawing>
                                <wp:inline distT="0" distB="0" distL="0" distR="0" wp14:anchorId="4BC71CF9" wp14:editId="30AF4969">
                                  <wp:extent cx="1047750" cy="485775"/>
                                  <wp:effectExtent l="0" t="0" r="0" b="9525"/>
                                  <wp:docPr id="349" name="Picture 34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53"/>
                                          <a:srcRect l="34821" t="61238" r="44378" b="15238"/>
                                          <a:stretch/>
                                        </pic:blipFill>
                                        <pic:spPr bwMode="auto">
                                          <a:xfrm>
                                            <a:off x="0" y="0"/>
                                            <a:ext cx="1047750" cy="4857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DF0E0D">
              <w:rPr>
                <w:b/>
                <w:bCs/>
                <w:i/>
                <w:iCs/>
                <w:noProof/>
                <w:sz w:val="28"/>
                <w:szCs w:val="28"/>
                <w:u w:color="000000"/>
              </w:rPr>
              <mc:AlternateContent>
                <mc:Choice Requires="wps">
                  <w:drawing>
                    <wp:anchor distT="0" distB="0" distL="114300" distR="114300" simplePos="0" relativeHeight="251677184" behindDoc="0" locked="0" layoutInCell="1" allowOverlap="1" wp14:anchorId="2CCD31A7" wp14:editId="56F6A21E">
                      <wp:simplePos x="0" y="0"/>
                      <wp:positionH relativeFrom="column">
                        <wp:posOffset>-57149</wp:posOffset>
                      </wp:positionH>
                      <wp:positionV relativeFrom="paragraph">
                        <wp:posOffset>1408430</wp:posOffset>
                      </wp:positionV>
                      <wp:extent cx="3257550" cy="1323975"/>
                      <wp:effectExtent l="0" t="0" r="19050" b="2857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323975"/>
                              </a:xfrm>
                              <a:prstGeom prst="rect">
                                <a:avLst/>
                              </a:prstGeom>
                              <a:solidFill>
                                <a:srgbClr val="FFFFFF"/>
                              </a:solidFill>
                              <a:ln w="9525">
                                <a:solidFill>
                                  <a:srgbClr val="000000"/>
                                </a:solidFill>
                                <a:miter lim="800000"/>
                                <a:headEnd/>
                                <a:tailEnd/>
                              </a:ln>
                            </wps:spPr>
                            <wps:txbx>
                              <w:txbxContent>
                                <w:p w:rsidR="00171136" w:rsidRDefault="00171136" w:rsidP="0009428E">
                                  <w:r>
                                    <w:rPr>
                                      <w:noProof/>
                                    </w:rPr>
                                    <w:drawing>
                                      <wp:inline distT="0" distB="0" distL="0" distR="0" wp14:anchorId="499A455A" wp14:editId="3E636836">
                                        <wp:extent cx="3009900" cy="1171575"/>
                                        <wp:effectExtent l="0" t="0" r="0" b="9525"/>
                                        <wp:docPr id="350" name="Picture 5" descr="DSCN0310.JPG"/>
                                        <wp:cNvGraphicFramePr/>
                                        <a:graphic xmlns:a="http://schemas.openxmlformats.org/drawingml/2006/main">
                                          <a:graphicData uri="http://schemas.openxmlformats.org/drawingml/2006/picture">
                                            <pic:pic xmlns:pic="http://schemas.openxmlformats.org/drawingml/2006/picture">
                                              <pic:nvPicPr>
                                                <pic:cNvPr id="6" name="Picture 5" descr="DSCN0310.JPG"/>
                                                <pic:cNvPicPr/>
                                              </pic:nvPicPr>
                                              <pic:blipFill>
                                                <a:blip r:embed="rId54" cstate="screen"/>
                                                <a:srcRect/>
                                                <a:stretch>
                                                  <a:fillRect/>
                                                </a:stretch>
                                              </pic:blipFill>
                                              <pic:spPr>
                                                <a:xfrm>
                                                  <a:off x="0" y="0"/>
                                                  <a:ext cx="3008630" cy="11710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31A7" id="_x0000_s1035" type="#_x0000_t202" style="position:absolute;margin-left:-4.5pt;margin-top:110.9pt;width:256.5pt;height:10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">
                      <v:textbox>
                        <w:txbxContent>
                          <w:p w:rsidR="00171136" w:rsidRDefault="00171136" w:rsidP="0009428E">
                            <w:r>
                              <w:rPr>
                                <w:noProof/>
                              </w:rPr>
                              <w:drawing>
                                <wp:inline distT="0" distB="0" distL="0" distR="0" wp14:anchorId="499A455A" wp14:editId="3E636836">
                                  <wp:extent cx="3009900" cy="1171575"/>
                                  <wp:effectExtent l="0" t="0" r="0" b="9525"/>
                                  <wp:docPr id="350" name="Picture 5" descr="DSCN0310.JPG"/>
                                  <wp:cNvGraphicFramePr/>
                                  <a:graphic xmlns:a="http://schemas.openxmlformats.org/drawingml/2006/main">
                                    <a:graphicData uri="http://schemas.openxmlformats.org/drawingml/2006/picture">
                                      <pic:pic xmlns:pic="http://schemas.openxmlformats.org/drawingml/2006/picture">
                                        <pic:nvPicPr>
                                          <pic:cNvPr id="6" name="Picture 5" descr="DSCN0310.JPG"/>
                                          <pic:cNvPicPr/>
                                        </pic:nvPicPr>
                                        <pic:blipFill>
                                          <a:blip r:embed="rId54" cstate="screen"/>
                                          <a:srcRect/>
                                          <a:stretch>
                                            <a:fillRect/>
                                          </a:stretch>
                                        </pic:blipFill>
                                        <pic:spPr>
                                          <a:xfrm>
                                            <a:off x="0" y="0"/>
                                            <a:ext cx="3008630" cy="1171081"/>
                                          </a:xfrm>
                                          <a:prstGeom prst="rect">
                                            <a:avLst/>
                                          </a:prstGeom>
                                        </pic:spPr>
                                      </pic:pic>
                                    </a:graphicData>
                                  </a:graphic>
                                </wp:inline>
                              </w:drawing>
                            </w:r>
                          </w:p>
                        </w:txbxContent>
                      </v:textbox>
                    </v:shape>
                  </w:pict>
                </mc:Fallback>
              </mc:AlternateContent>
            </w:r>
            <w:r w:rsidRPr="004F4EA5">
              <w:rPr>
                <w:b/>
                <w:bCs/>
                <w:i/>
                <w:iCs/>
                <w:noProof/>
                <w:sz w:val="28"/>
                <w:szCs w:val="28"/>
                <w:u w:color="000000"/>
              </w:rPr>
              <mc:AlternateContent>
                <mc:Choice Requires="wps">
                  <w:drawing>
                    <wp:anchor distT="0" distB="0" distL="114300" distR="114300" simplePos="0" relativeHeight="251676160" behindDoc="0" locked="0" layoutInCell="1" allowOverlap="1" wp14:anchorId="4EB6398E" wp14:editId="3FCAE290">
                      <wp:simplePos x="0" y="0"/>
                      <wp:positionH relativeFrom="column">
                        <wp:posOffset>590550</wp:posOffset>
                      </wp:positionH>
                      <wp:positionV relativeFrom="paragraph">
                        <wp:posOffset>284480</wp:posOffset>
                      </wp:positionV>
                      <wp:extent cx="2305050" cy="866775"/>
                      <wp:effectExtent l="0" t="0" r="19050" b="2857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866775"/>
                              </a:xfrm>
                              <a:prstGeom prst="rect">
                                <a:avLst/>
                              </a:prstGeom>
                              <a:solidFill>
                                <a:srgbClr val="FFFFFF"/>
                              </a:solidFill>
                              <a:ln w="9525">
                                <a:solidFill>
                                  <a:srgbClr val="000000"/>
                                </a:solidFill>
                                <a:miter lim="800000"/>
                                <a:headEnd/>
                                <a:tailEnd/>
                              </a:ln>
                            </wps:spPr>
                            <wps:txbx>
                              <w:txbxContent>
                                <w:p w:rsidR="00171136" w:rsidRDefault="00171136" w:rsidP="0009428E">
                                  <w:r w:rsidRPr="001E723A">
                                    <w:rPr>
                                      <w:rFonts w:ascii="Calibri" w:eastAsia="Calibri" w:hAnsi="Calibri" w:cs="Times New Roman"/>
                                      <w:noProof/>
                                    </w:rPr>
                                    <w:drawing>
                                      <wp:inline distT="0" distB="0" distL="0" distR="0" wp14:anchorId="0201B576" wp14:editId="169B1B1B">
                                        <wp:extent cx="2548255" cy="926027"/>
                                        <wp:effectExtent l="19050" t="19050" r="23495" b="266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8255" cy="926027"/>
                                                </a:xfrm>
                                                <a:prstGeom prst="rect">
                                                  <a:avLst/>
                                                </a:prstGeom>
                                                <a:noFill/>
                                                <a:ln>
                                                  <a:solidFill>
                                                    <a:srgbClr val="4F81BD"/>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6398E" id="_x0000_s1036" type="#_x0000_t202" style="position:absolute;margin-left:46.5pt;margin-top:22.4pt;width:181.5pt;height:6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">
                      <v:textbox>
                        <w:txbxContent>
                          <w:p w:rsidR="00171136" w:rsidRDefault="00171136" w:rsidP="0009428E">
                            <w:r w:rsidRPr="001E723A">
                              <w:rPr>
                                <w:rFonts w:ascii="Calibri" w:eastAsia="Calibri" w:hAnsi="Calibri" w:cs="Times New Roman"/>
                                <w:noProof/>
                              </w:rPr>
                              <w:drawing>
                                <wp:inline distT="0" distB="0" distL="0" distR="0" wp14:anchorId="0201B576" wp14:editId="169B1B1B">
                                  <wp:extent cx="2548255" cy="926027"/>
                                  <wp:effectExtent l="19050" t="19050" r="23495" b="266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8255" cy="926027"/>
                                          </a:xfrm>
                                          <a:prstGeom prst="rect">
                                            <a:avLst/>
                                          </a:prstGeom>
                                          <a:noFill/>
                                          <a:ln>
                                            <a:solidFill>
                                              <a:srgbClr val="4F81BD"/>
                                            </a:solidFill>
                                          </a:ln>
                                        </pic:spPr>
                                      </pic:pic>
                                    </a:graphicData>
                                  </a:graphic>
                                </wp:inline>
                              </w:drawing>
                            </w:r>
                          </w:p>
                        </w:txbxContent>
                      </v:textbox>
                    </v:shape>
                  </w:pict>
                </mc:Fallback>
              </mc:AlternateContent>
            </w:r>
            <w:r>
              <w:rPr>
                <w:noProof/>
              </w:rPr>
              <w:drawing>
                <wp:inline distT="0" distB="0" distL="0" distR="0" wp14:anchorId="65629051" wp14:editId="114763BF">
                  <wp:extent cx="3200400" cy="1409700"/>
                  <wp:effectExtent l="0" t="0" r="0" b="0"/>
                  <wp:docPr id="344" name="Picture 344" descr="cid:image002.jpg@01CEB902.F76752E0"/>
                  <wp:cNvGraphicFramePr/>
                  <a:graphic xmlns:a="http://schemas.openxmlformats.org/drawingml/2006/main">
                    <a:graphicData uri="http://schemas.openxmlformats.org/drawingml/2006/picture">
                      <pic:pic xmlns:pic="http://schemas.openxmlformats.org/drawingml/2006/picture">
                        <pic:nvPicPr>
                          <pic:cNvPr id="3" name="Picture 3" descr="cid:image002.jpg@01CEB902.F76752E0"/>
                          <pic:cNvPicPr/>
                        </pic:nvPicPr>
                        <pic:blipFill rotWithShape="1">
                          <a:blip r:embed="rId55">
                            <a:extLst>
                              <a:ext uri="{28A0092B-C50C-407E-A947-70E740481C1C}">
                                <a14:useLocalDpi xmlns:a14="http://schemas.microsoft.com/office/drawing/2010/main" val="0"/>
                              </a:ext>
                            </a:extLst>
                          </a:blip>
                          <a:srcRect r="49872"/>
                          <a:stretch/>
                        </pic:blipFill>
                        <pic:spPr bwMode="auto">
                          <a:xfrm>
                            <a:off x="0" y="0"/>
                            <a:ext cx="3200400" cy="1409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9428E" w:rsidRDefault="0009428E" w:rsidP="0009428E">
      <w:pPr>
        <w:rPr>
          <w:rFonts w:ascii="Arial" w:hAnsi="Arial" w:cs="Arial"/>
        </w:rPr>
      </w:pPr>
    </w:p>
    <w:p w:rsidR="0009428E" w:rsidRPr="004170C2" w:rsidRDefault="0009428E" w:rsidP="0009428E">
      <w:pPr>
        <w:rPr>
          <w:rFonts w:ascii="Arial" w:hAnsi="Arial" w:cs="Arial"/>
        </w:rPr>
      </w:pPr>
    </w:p>
    <w:p w:rsidR="0009428E" w:rsidRPr="004170C2" w:rsidRDefault="0009428E" w:rsidP="0009428E">
      <w:pPr>
        <w:ind w:left="720"/>
        <w:rPr>
          <w:rStyle w:val="Hyperlink"/>
          <w:rFonts w:ascii="Arial" w:hAnsi="Arial" w:cs="Arial"/>
          <w:color w:val="auto"/>
        </w:rPr>
      </w:pPr>
      <w:r w:rsidRPr="004170C2">
        <w:rPr>
          <w:rFonts w:ascii="Arial" w:hAnsi="Arial" w:cs="Arial"/>
        </w:rPr>
        <w:t xml:space="preserve">Labeling information can be found </w:t>
      </w:r>
      <w:r w:rsidRPr="004170C2">
        <w:rPr>
          <w:rStyle w:val="Hyperlink"/>
          <w:rFonts w:ascii="Arial" w:hAnsi="Arial" w:cs="Arial"/>
          <w:color w:val="auto"/>
        </w:rPr>
        <w:t xml:space="preserve">at </w:t>
      </w:r>
      <w:hyperlink r:id="rId56" w:history="1">
        <w:r w:rsidRPr="004170C2">
          <w:rPr>
            <w:rStyle w:val="Hyperlink"/>
            <w:rFonts w:ascii="Arial" w:hAnsi="Arial" w:cs="Arial"/>
            <w:color w:val="auto"/>
          </w:rPr>
          <w:t>http://www.navistarsupplier.com</w:t>
        </w:r>
      </w:hyperlink>
      <w:r w:rsidRPr="004170C2">
        <w:rPr>
          <w:rStyle w:val="Hyperlink"/>
          <w:rFonts w:ascii="Arial" w:hAnsi="Arial" w:cs="Arial"/>
          <w:color w:val="auto"/>
        </w:rPr>
        <w:t xml:space="preserve"> under the “Supplier Guidelines / Terms and Conditions/D-13 Supplier Packing and Shipping Standard” tabs.</w:t>
      </w:r>
    </w:p>
    <w:p w:rsidR="0009428E" w:rsidRPr="004170C2" w:rsidRDefault="0009428E" w:rsidP="0009428E">
      <w:pPr>
        <w:rPr>
          <w:rStyle w:val="Hyperlink"/>
          <w:rFonts w:ascii="Arial" w:hAnsi="Arial" w:cs="Arial"/>
          <w:color w:val="auto"/>
          <w:u w:val="none"/>
        </w:rPr>
      </w:pPr>
      <w:r w:rsidRPr="004170C2">
        <w:rPr>
          <w:rStyle w:val="Hyperlink"/>
          <w:rFonts w:ascii="Arial" w:hAnsi="Arial" w:cs="Arial"/>
          <w:color w:val="auto"/>
          <w:u w:val="none"/>
        </w:rPr>
        <w:tab/>
        <w:t>All labels must be scan</w:t>
      </w:r>
      <w:r w:rsidR="004170C2">
        <w:rPr>
          <w:rStyle w:val="Hyperlink"/>
          <w:rFonts w:ascii="Arial" w:hAnsi="Arial" w:cs="Arial"/>
          <w:color w:val="auto"/>
          <w:u w:val="none"/>
        </w:rPr>
        <w:t>-</w:t>
      </w:r>
      <w:r w:rsidRPr="004170C2">
        <w:rPr>
          <w:rStyle w:val="Hyperlink"/>
          <w:rFonts w:ascii="Arial" w:hAnsi="Arial" w:cs="Arial"/>
          <w:color w:val="auto"/>
          <w:u w:val="none"/>
        </w:rPr>
        <w:t>able and visible</w:t>
      </w:r>
    </w:p>
    <w:p w:rsidR="0009428E" w:rsidRPr="004170C2"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Pr="00644C28" w:rsidRDefault="0009428E" w:rsidP="0009428E">
      <w:pPr>
        <w:ind w:left="720"/>
        <w:rPr>
          <w:rFonts w:ascii="Arial" w:hAnsi="Arial" w:cs="Arial"/>
          <w:b/>
          <w:bCs/>
          <w:i/>
          <w:iCs/>
          <w:sz w:val="72"/>
          <w:szCs w:val="72"/>
        </w:rPr>
      </w:pPr>
    </w:p>
    <w:p w:rsidR="0009428E" w:rsidRPr="00644C28" w:rsidRDefault="0009428E" w:rsidP="0009428E">
      <w:pPr>
        <w:ind w:left="720"/>
        <w:jc w:val="center"/>
        <w:rPr>
          <w:rFonts w:ascii="Arial" w:hAnsi="Arial" w:cs="Arial"/>
          <w:b/>
          <w:bCs/>
          <w:i/>
          <w:iCs/>
          <w:sz w:val="72"/>
          <w:szCs w:val="72"/>
        </w:rPr>
      </w:pPr>
    </w:p>
    <w:p w:rsidR="0009428E" w:rsidRPr="00644C28"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sz w:val="72"/>
          <w:szCs w:val="72"/>
        </w:rPr>
      </w:pPr>
      <w:r w:rsidRPr="000A4ED7">
        <w:rPr>
          <w:rFonts w:ascii="Arial" w:hAnsi="Arial" w:cs="Arial"/>
          <w:b/>
          <w:bCs/>
          <w:i/>
          <w:iCs/>
          <w:sz w:val="72"/>
          <w:szCs w:val="72"/>
        </w:rPr>
        <w:t>Trade Compliance</w:t>
      </w:r>
    </w:p>
    <w:p w:rsidR="0009428E" w:rsidRPr="000A4ED7" w:rsidRDefault="0009428E" w:rsidP="0009428E">
      <w:pPr>
        <w:ind w:left="720"/>
        <w:jc w:val="center"/>
        <w:rPr>
          <w:rFonts w:ascii="Arial" w:hAnsi="Arial" w:cs="Arial"/>
          <w:b/>
          <w:bCs/>
          <w:i/>
          <w:iCs/>
          <w:sz w:val="72"/>
          <w:szCs w:val="72"/>
        </w:rPr>
      </w:pPr>
      <w:r>
        <w:rPr>
          <w:rFonts w:ascii="Arial" w:hAnsi="Arial" w:cs="Arial"/>
          <w:b/>
          <w:bCs/>
          <w:i/>
          <w:iCs/>
          <w:sz w:val="72"/>
          <w:szCs w:val="72"/>
        </w:rPr>
        <w:t>(Element 5.0)</w:t>
      </w:r>
    </w:p>
    <w:p w:rsidR="0009428E" w:rsidRPr="00E55B4F" w:rsidRDefault="0009428E" w:rsidP="0009428E">
      <w:pPr>
        <w:rPr>
          <w:rFonts w:ascii="Arial" w:hAnsi="Arial" w:cs="Arial"/>
          <w:b/>
          <w:i/>
          <w:sz w:val="56"/>
          <w:szCs w:val="56"/>
        </w:rPr>
      </w:pPr>
    </w:p>
    <w:p w:rsidR="0009428E" w:rsidRPr="004461D8"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TRADE COMPLIANCE</w:t>
      </w:r>
    </w:p>
    <w:p w:rsidR="0009428E" w:rsidRDefault="0009428E" w:rsidP="0009428E">
      <w:pPr>
        <w:rPr>
          <w:rFonts w:ascii="Arial" w:hAnsi="Arial" w:cs="Arial"/>
          <w:highlight w:val="yellow"/>
        </w:rPr>
      </w:pPr>
    </w:p>
    <w:p w:rsidR="0009428E" w:rsidRDefault="0009428E" w:rsidP="0009428E">
      <w:pPr>
        <w:rPr>
          <w:rFonts w:ascii="Arial" w:hAnsi="Arial" w:cs="Arial"/>
          <w:u w:val="single"/>
        </w:rPr>
      </w:pPr>
      <w:r w:rsidRPr="00E45CB6">
        <w:rPr>
          <w:rFonts w:ascii="Arial" w:hAnsi="Arial" w:cs="Arial"/>
        </w:rPr>
        <w:t>5</w:t>
      </w:r>
      <w:r>
        <w:rPr>
          <w:rFonts w:ascii="Arial" w:hAnsi="Arial" w:cs="Arial"/>
        </w:rPr>
        <w:t xml:space="preserve">.1 </w:t>
      </w:r>
      <w:r>
        <w:rPr>
          <w:rFonts w:ascii="Arial" w:hAnsi="Arial" w:cs="Arial"/>
          <w:u w:val="single"/>
        </w:rPr>
        <w:t>Free Trade Agreement and Country of Origin Solicitation</w:t>
      </w:r>
    </w:p>
    <w:p w:rsidR="0009428E" w:rsidRPr="00646D04" w:rsidRDefault="0009428E" w:rsidP="0009428E">
      <w:pPr>
        <w:autoSpaceDE w:val="0"/>
        <w:autoSpaceDN w:val="0"/>
        <w:adjustRightInd w:val="0"/>
        <w:spacing w:after="0" w:line="240" w:lineRule="auto"/>
        <w:ind w:left="720" w:right="-270"/>
        <w:rPr>
          <w:rStyle w:val="Hyperlink"/>
        </w:rPr>
      </w:pPr>
      <w:r w:rsidRPr="00E45CB6">
        <w:rPr>
          <w:rFonts w:ascii="Arial" w:hAnsi="Arial" w:cs="Arial"/>
          <w:color w:val="000000"/>
        </w:rPr>
        <w:t xml:space="preserve">Suppliers will provide to Navistar annually, by the specified due date, an accurate and complete North American Free Trade Agreement (“NAFTA”) Certificate of Origin for those products by part number that qualify for NAFTA and an accurate and complete Country of Origin Affidavit for all products by part number. </w:t>
      </w:r>
      <w:r>
        <w:rPr>
          <w:rFonts w:ascii="Arial" w:hAnsi="Arial" w:cs="Arial"/>
          <w:color w:val="000000"/>
        </w:rPr>
        <w:t xml:space="preserve"> Country of origin must be marked on the part &amp;/or </w:t>
      </w:r>
      <w:proofErr w:type="gramStart"/>
      <w:r>
        <w:rPr>
          <w:rFonts w:ascii="Arial" w:hAnsi="Arial" w:cs="Arial"/>
          <w:color w:val="000000"/>
        </w:rPr>
        <w:t>its</w:t>
      </w:r>
      <w:proofErr w:type="gramEnd"/>
      <w:r>
        <w:rPr>
          <w:rFonts w:ascii="Arial" w:hAnsi="Arial" w:cs="Arial"/>
          <w:color w:val="000000"/>
        </w:rPr>
        <w:t xml:space="preserve"> packaging and must match origin declared on export invoices and certificates.  </w:t>
      </w:r>
      <w:r w:rsidRPr="00E45CB6">
        <w:rPr>
          <w:rFonts w:ascii="Arial" w:hAnsi="Arial" w:cs="Arial"/>
          <w:color w:val="000000"/>
        </w:rPr>
        <w:t xml:space="preserve">The NAFTA Certificate of Origin must be completed in accordance with regulations published by the U.S. Department of the Treasury in 19 C.F.R. Sec. 181.11 et seq. and any amendments thereto, and in accordance with Navistar’s NAFTA Policy included in the </w:t>
      </w:r>
      <w:r w:rsidRPr="00E45CB6">
        <w:rPr>
          <w:rFonts w:ascii="Arial" w:hAnsi="Arial" w:cs="Arial"/>
        </w:rPr>
        <w:t>Customs Invoicing Instructions</w:t>
      </w:r>
      <w:r>
        <w:rPr>
          <w:rFonts w:ascii="Arial" w:hAnsi="Arial" w:cs="Arial"/>
        </w:rPr>
        <w:t xml:space="preserve"> (PR-38 Document) found at </w:t>
      </w:r>
      <w:hyperlink r:id="rId57" w:history="1">
        <w:r w:rsidRPr="00646D04">
          <w:rPr>
            <w:rStyle w:val="Hyperlink"/>
            <w:rFonts w:cs="Arial"/>
          </w:rPr>
          <w:t>http://www.navistarsupplier.com/Documents/Supplier%20Guidelines/CustomsInvoicingInstructionsPR38.pdf</w:t>
        </w:r>
      </w:hyperlink>
      <w:r w:rsidRPr="00646D04">
        <w:rPr>
          <w:rStyle w:val="Hyperlink"/>
          <w:rFonts w:cs="Arial"/>
        </w:rPr>
        <w:t xml:space="preserve"> </w:t>
      </w:r>
    </w:p>
    <w:p w:rsidR="0009428E" w:rsidRPr="00646D04" w:rsidRDefault="0009428E" w:rsidP="0009428E">
      <w:pPr>
        <w:autoSpaceDE w:val="0"/>
        <w:autoSpaceDN w:val="0"/>
        <w:adjustRightInd w:val="0"/>
        <w:spacing w:after="0" w:line="240" w:lineRule="auto"/>
        <w:ind w:left="720" w:right="-270"/>
        <w:rPr>
          <w:rStyle w:val="Hyperlink"/>
          <w:sz w:val="20"/>
          <w:szCs w:val="20"/>
        </w:rPr>
      </w:pPr>
    </w:p>
    <w:p w:rsidR="0009428E" w:rsidRDefault="0009428E" w:rsidP="0009428E">
      <w:pPr>
        <w:autoSpaceDE w:val="0"/>
        <w:autoSpaceDN w:val="0"/>
        <w:adjustRightInd w:val="0"/>
        <w:spacing w:after="0" w:line="240" w:lineRule="auto"/>
        <w:ind w:left="720" w:right="-270"/>
        <w:rPr>
          <w:rFonts w:ascii="Arial" w:hAnsi="Arial" w:cs="Arial"/>
          <w:color w:val="000000"/>
        </w:rPr>
      </w:pPr>
      <w:r w:rsidRPr="00E16B97">
        <w:rPr>
          <w:rFonts w:ascii="Arial" w:hAnsi="Arial" w:cs="Arial"/>
          <w:color w:val="000000"/>
        </w:rPr>
        <w:t>In addition to the NAFTA Certificates of Origin or Country of Origin Affidavits mentioned above, Suppliers will provide to Navistar any requested supplemental part content and functionality information in relation to import or export operations, which may or may not be directly related to NAFTA</w:t>
      </w:r>
      <w:r>
        <w:rPr>
          <w:rFonts w:ascii="Arial" w:hAnsi="Arial" w:cs="Arial"/>
          <w:color w:val="000000"/>
        </w:rPr>
        <w:t>.  This also includes corresponding certificates of origin for all other applicable free trade agreements as requested</w:t>
      </w:r>
      <w:r w:rsidRPr="00E16B97">
        <w:rPr>
          <w:rFonts w:ascii="Arial" w:hAnsi="Arial" w:cs="Arial"/>
          <w:color w:val="000000"/>
        </w:rPr>
        <w:t>.</w:t>
      </w:r>
    </w:p>
    <w:p w:rsidR="0009428E" w:rsidRDefault="0009428E" w:rsidP="0009428E">
      <w:pPr>
        <w:autoSpaceDE w:val="0"/>
        <w:autoSpaceDN w:val="0"/>
        <w:adjustRightInd w:val="0"/>
        <w:spacing w:after="0" w:line="240" w:lineRule="auto"/>
        <w:ind w:left="720"/>
        <w:rPr>
          <w:rFonts w:ascii="Arial" w:hAnsi="Arial" w:cs="Arial"/>
        </w:rPr>
      </w:pPr>
    </w:p>
    <w:p w:rsidR="0009428E" w:rsidRPr="006A38D8" w:rsidRDefault="0009428E" w:rsidP="0009428E">
      <w:pPr>
        <w:autoSpaceDE w:val="0"/>
        <w:autoSpaceDN w:val="0"/>
        <w:adjustRightInd w:val="0"/>
        <w:spacing w:after="0" w:line="240" w:lineRule="auto"/>
        <w:ind w:left="720"/>
        <w:rPr>
          <w:rFonts w:ascii="Arial" w:hAnsi="Arial" w:cs="Arial"/>
          <w:color w:val="000000"/>
        </w:rPr>
      </w:pPr>
      <w:r w:rsidRPr="006A38D8">
        <w:rPr>
          <w:rFonts w:ascii="Arial" w:hAnsi="Arial" w:cs="Arial"/>
        </w:rPr>
        <w:t>Valid NAFTA and Country of Origin documentation must be provided within the following timeframes</w:t>
      </w:r>
      <w:r>
        <w:rPr>
          <w:rFonts w:ascii="Arial" w:hAnsi="Arial" w:cs="Arial"/>
        </w:rPr>
        <w:t>:</w:t>
      </w:r>
    </w:p>
    <w:p w:rsidR="0009428E" w:rsidRDefault="0009428E" w:rsidP="0009428E">
      <w:pPr>
        <w:pStyle w:val="Default"/>
        <w:ind w:left="720"/>
        <w:rPr>
          <w:b/>
          <w:bCs/>
          <w:sz w:val="22"/>
          <w:szCs w:val="22"/>
          <w:u w:val="single"/>
        </w:rPr>
      </w:pPr>
    </w:p>
    <w:p w:rsidR="0009428E" w:rsidRPr="006A38D8" w:rsidRDefault="0009428E" w:rsidP="0009428E">
      <w:pPr>
        <w:pStyle w:val="Default"/>
        <w:ind w:left="720"/>
        <w:rPr>
          <w:sz w:val="22"/>
          <w:szCs w:val="22"/>
        </w:rPr>
      </w:pPr>
      <w:r w:rsidRPr="006A38D8">
        <w:rPr>
          <w:b/>
          <w:bCs/>
          <w:sz w:val="22"/>
          <w:szCs w:val="22"/>
          <w:u w:val="single"/>
        </w:rPr>
        <w:t>Type of Solicitation Reques</w:t>
      </w:r>
      <w:r>
        <w:rPr>
          <w:b/>
          <w:bCs/>
          <w:sz w:val="22"/>
          <w:szCs w:val="22"/>
          <w:u w:val="single"/>
        </w:rPr>
        <w:t>t</w:t>
      </w:r>
      <w:r w:rsidRPr="006A38D8">
        <w:rPr>
          <w:b/>
          <w:bCs/>
          <w:sz w:val="22"/>
          <w:szCs w:val="22"/>
        </w:rPr>
        <w:tab/>
      </w:r>
      <w:r w:rsidRPr="006A38D8">
        <w:rPr>
          <w:b/>
          <w:bCs/>
          <w:sz w:val="22"/>
          <w:szCs w:val="22"/>
        </w:rPr>
        <w:tab/>
      </w:r>
      <w:r w:rsidRPr="006A38D8">
        <w:rPr>
          <w:b/>
          <w:bCs/>
          <w:sz w:val="22"/>
          <w:szCs w:val="22"/>
        </w:rPr>
        <w:tab/>
      </w:r>
      <w:r w:rsidRPr="006A38D8">
        <w:rPr>
          <w:b/>
          <w:bCs/>
          <w:sz w:val="22"/>
          <w:szCs w:val="22"/>
        </w:rPr>
        <w:tab/>
      </w:r>
      <w:r w:rsidRPr="006A38D8">
        <w:rPr>
          <w:b/>
          <w:bCs/>
          <w:sz w:val="22"/>
          <w:szCs w:val="22"/>
        </w:rPr>
        <w:tab/>
      </w:r>
      <w:r w:rsidRPr="006A38D8">
        <w:rPr>
          <w:b/>
          <w:bCs/>
          <w:sz w:val="22"/>
          <w:szCs w:val="22"/>
          <w:u w:val="single"/>
        </w:rPr>
        <w:t>Time Frame from Request Date</w:t>
      </w:r>
      <w:r w:rsidRPr="006A38D8">
        <w:rPr>
          <w:b/>
          <w:bCs/>
          <w:sz w:val="22"/>
          <w:szCs w:val="22"/>
        </w:rPr>
        <w:t xml:space="preserve"> </w:t>
      </w:r>
    </w:p>
    <w:p w:rsidR="0009428E" w:rsidRPr="006A38D8" w:rsidRDefault="0009428E" w:rsidP="0009428E">
      <w:pPr>
        <w:pStyle w:val="Default"/>
        <w:ind w:firstLine="720"/>
        <w:rPr>
          <w:sz w:val="22"/>
          <w:szCs w:val="22"/>
        </w:rPr>
      </w:pPr>
      <w:r w:rsidRPr="006A38D8">
        <w:rPr>
          <w:sz w:val="22"/>
          <w:szCs w:val="22"/>
        </w:rPr>
        <w:t>Emergency (part crossed the border at significant duty cost)</w:t>
      </w:r>
      <w:r w:rsidRPr="006A38D8">
        <w:rPr>
          <w:sz w:val="22"/>
          <w:szCs w:val="22"/>
        </w:rPr>
        <w:tab/>
        <w:t xml:space="preserve">48 hours </w:t>
      </w:r>
    </w:p>
    <w:p w:rsidR="0009428E" w:rsidRPr="006A38D8" w:rsidRDefault="0009428E" w:rsidP="0009428E">
      <w:pPr>
        <w:pStyle w:val="Default"/>
        <w:ind w:firstLine="720"/>
        <w:rPr>
          <w:sz w:val="22"/>
          <w:szCs w:val="22"/>
        </w:rPr>
      </w:pPr>
      <w:r w:rsidRPr="006A38D8">
        <w:rPr>
          <w:sz w:val="22"/>
          <w:szCs w:val="22"/>
        </w:rPr>
        <w:t>Monthly (all other parts that crossed border and new parts)</w:t>
      </w:r>
      <w:r w:rsidRPr="006A38D8">
        <w:rPr>
          <w:sz w:val="22"/>
          <w:szCs w:val="22"/>
        </w:rPr>
        <w:tab/>
      </w:r>
      <w:r w:rsidRPr="006A38D8">
        <w:rPr>
          <w:sz w:val="22"/>
          <w:szCs w:val="22"/>
        </w:rPr>
        <w:tab/>
        <w:t xml:space="preserve">30 days </w:t>
      </w:r>
    </w:p>
    <w:p w:rsidR="0009428E" w:rsidRDefault="0009428E" w:rsidP="0009428E">
      <w:pPr>
        <w:autoSpaceDE w:val="0"/>
        <w:autoSpaceDN w:val="0"/>
        <w:adjustRightInd w:val="0"/>
        <w:spacing w:after="0" w:line="240" w:lineRule="auto"/>
        <w:ind w:firstLine="720"/>
        <w:rPr>
          <w:rFonts w:ascii="Arial" w:hAnsi="Arial" w:cs="Arial"/>
        </w:rPr>
      </w:pPr>
      <w:r w:rsidRPr="006A38D8">
        <w:rPr>
          <w:rFonts w:ascii="Arial" w:hAnsi="Arial" w:cs="Arial"/>
        </w:rPr>
        <w:t xml:space="preserve">Annual (all active parts) </w:t>
      </w:r>
      <w:r w:rsidRPr="006A38D8">
        <w:rPr>
          <w:rFonts w:ascii="Arial" w:hAnsi="Arial" w:cs="Arial"/>
        </w:rPr>
        <w:tab/>
        <w:t xml:space="preserve"> </w:t>
      </w:r>
      <w:r w:rsidRPr="006A38D8">
        <w:rPr>
          <w:rFonts w:ascii="Arial" w:hAnsi="Arial" w:cs="Arial"/>
        </w:rPr>
        <w:tab/>
      </w:r>
      <w:r w:rsidRPr="006A38D8">
        <w:rPr>
          <w:rFonts w:ascii="Arial" w:hAnsi="Arial" w:cs="Arial"/>
        </w:rPr>
        <w:tab/>
      </w:r>
      <w:r w:rsidRPr="006A38D8">
        <w:rPr>
          <w:rFonts w:ascii="Arial" w:hAnsi="Arial" w:cs="Arial"/>
        </w:rPr>
        <w:tab/>
      </w:r>
      <w:r w:rsidRPr="006A38D8">
        <w:rPr>
          <w:rFonts w:ascii="Arial" w:hAnsi="Arial" w:cs="Arial"/>
        </w:rPr>
        <w:tab/>
      </w:r>
      <w:r w:rsidRPr="006A38D8">
        <w:rPr>
          <w:rFonts w:ascii="Arial" w:hAnsi="Arial" w:cs="Arial"/>
        </w:rPr>
        <w:tab/>
        <w:t>60-90 days</w:t>
      </w:r>
    </w:p>
    <w:p w:rsidR="0009428E" w:rsidRDefault="0009428E" w:rsidP="0009428E">
      <w:pPr>
        <w:autoSpaceDE w:val="0"/>
        <w:autoSpaceDN w:val="0"/>
        <w:adjustRightInd w:val="0"/>
        <w:spacing w:after="0" w:line="240" w:lineRule="auto"/>
        <w:ind w:firstLine="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r w:rsidRPr="006A38D8">
        <w:rPr>
          <w:rFonts w:ascii="Arial" w:hAnsi="Arial" w:cs="Arial"/>
        </w:rPr>
        <w:t>In order to meet these response timeframes, suppliers must in turn require tier two suppliers to provide NAFTA information in a timely manner. However, Navistar does recognize that occasionally there may be extenuating circumstances that require additional time to provide NAFTA documentation. In consideration of these circumstances, Navistar has established the following performance metrics for providing valid NAFTA documentation:</w:t>
      </w:r>
    </w:p>
    <w:p w:rsidR="0009428E" w:rsidRDefault="0009428E" w:rsidP="0009428E">
      <w:pPr>
        <w:pStyle w:val="Default"/>
        <w:rPr>
          <w:b/>
          <w:bCs/>
          <w:sz w:val="18"/>
          <w:szCs w:val="18"/>
          <w:u w:val="single"/>
        </w:rPr>
      </w:pPr>
    </w:p>
    <w:p w:rsidR="0009428E" w:rsidRPr="00406B8A" w:rsidRDefault="0009428E" w:rsidP="0009428E">
      <w:pPr>
        <w:pStyle w:val="Default"/>
        <w:ind w:firstLine="720"/>
        <w:rPr>
          <w:sz w:val="18"/>
          <w:szCs w:val="18"/>
        </w:rPr>
      </w:pPr>
      <w:r w:rsidRPr="00406B8A">
        <w:rPr>
          <w:b/>
          <w:bCs/>
          <w:sz w:val="18"/>
          <w:szCs w:val="18"/>
          <w:u w:val="single"/>
        </w:rPr>
        <w:t>Type of Solicitation Request</w:t>
      </w:r>
      <w:r w:rsidRPr="00406B8A">
        <w:rPr>
          <w:b/>
          <w:bCs/>
          <w:sz w:val="18"/>
          <w:szCs w:val="18"/>
        </w:rPr>
        <w:tab/>
      </w:r>
      <w:r w:rsidRPr="00406B8A">
        <w:rPr>
          <w:b/>
          <w:bCs/>
          <w:sz w:val="18"/>
          <w:szCs w:val="18"/>
        </w:rPr>
        <w:tab/>
      </w:r>
      <w:r w:rsidRPr="00406B8A">
        <w:rPr>
          <w:b/>
          <w:bCs/>
          <w:sz w:val="18"/>
          <w:szCs w:val="18"/>
        </w:rPr>
        <w:tab/>
        <w:t xml:space="preserve">          </w:t>
      </w:r>
      <w:r w:rsidRPr="00406B8A">
        <w:rPr>
          <w:b/>
          <w:bCs/>
          <w:sz w:val="18"/>
          <w:szCs w:val="18"/>
          <w:u w:val="single"/>
        </w:rPr>
        <w:t>Time Frame from Request Date</w:t>
      </w:r>
      <w:r w:rsidRPr="00406B8A">
        <w:rPr>
          <w:b/>
          <w:bCs/>
          <w:sz w:val="18"/>
          <w:szCs w:val="18"/>
        </w:rPr>
        <w:t xml:space="preserve"> </w:t>
      </w:r>
      <w:r w:rsidRPr="00406B8A">
        <w:rPr>
          <w:b/>
          <w:bCs/>
          <w:sz w:val="18"/>
          <w:szCs w:val="18"/>
        </w:rPr>
        <w:tab/>
      </w:r>
      <w:r w:rsidRPr="00406B8A">
        <w:rPr>
          <w:b/>
          <w:bCs/>
          <w:sz w:val="18"/>
          <w:szCs w:val="18"/>
          <w:u w:val="single"/>
        </w:rPr>
        <w:t>Performance Metric %</w:t>
      </w:r>
      <w:r w:rsidRPr="00406B8A">
        <w:rPr>
          <w:b/>
          <w:bCs/>
          <w:sz w:val="18"/>
          <w:szCs w:val="18"/>
        </w:rPr>
        <w:t xml:space="preserve">  </w:t>
      </w:r>
      <w:r w:rsidRPr="00406B8A">
        <w:rPr>
          <w:b/>
          <w:bCs/>
          <w:sz w:val="18"/>
          <w:szCs w:val="18"/>
        </w:rPr>
        <w:tab/>
      </w:r>
    </w:p>
    <w:p w:rsidR="008372B4" w:rsidRDefault="008372B4" w:rsidP="004170C2">
      <w:pPr>
        <w:pStyle w:val="Default"/>
        <w:ind w:left="720"/>
        <w:rPr>
          <w:sz w:val="18"/>
          <w:szCs w:val="18"/>
        </w:rPr>
      </w:pPr>
    </w:p>
    <w:p w:rsidR="0009428E" w:rsidRDefault="0009428E" w:rsidP="004170C2">
      <w:pPr>
        <w:pStyle w:val="Default"/>
        <w:ind w:left="720"/>
        <w:rPr>
          <w:sz w:val="18"/>
          <w:szCs w:val="18"/>
        </w:rPr>
      </w:pPr>
      <w:r w:rsidRPr="00406B8A">
        <w:rPr>
          <w:sz w:val="18"/>
          <w:szCs w:val="18"/>
        </w:rPr>
        <w:t>Emergency (part crossed the border at sign</w:t>
      </w:r>
      <w:r w:rsidR="008372B4">
        <w:rPr>
          <w:sz w:val="18"/>
          <w:szCs w:val="18"/>
        </w:rPr>
        <w:t xml:space="preserve">ificant duty cost) 48 hours </w:t>
      </w:r>
      <w:r w:rsidR="008372B4">
        <w:rPr>
          <w:sz w:val="18"/>
          <w:szCs w:val="18"/>
        </w:rPr>
        <w:tab/>
      </w:r>
      <w:r w:rsidR="008372B4">
        <w:rPr>
          <w:sz w:val="18"/>
          <w:szCs w:val="18"/>
        </w:rPr>
        <w:tab/>
      </w:r>
      <w:r w:rsidRPr="00406B8A">
        <w:rPr>
          <w:sz w:val="18"/>
          <w:szCs w:val="18"/>
        </w:rPr>
        <w:t>100 % within 48 hours</w:t>
      </w:r>
    </w:p>
    <w:p w:rsidR="008372B4" w:rsidRPr="00406B8A" w:rsidRDefault="008372B4" w:rsidP="004170C2">
      <w:pPr>
        <w:pStyle w:val="Default"/>
        <w:ind w:left="720"/>
        <w:rPr>
          <w:sz w:val="18"/>
          <w:szCs w:val="18"/>
        </w:rPr>
      </w:pPr>
    </w:p>
    <w:p w:rsidR="0009428E" w:rsidRDefault="0009428E" w:rsidP="004170C2">
      <w:pPr>
        <w:pStyle w:val="Default"/>
        <w:ind w:left="720"/>
        <w:rPr>
          <w:sz w:val="18"/>
          <w:szCs w:val="18"/>
        </w:rPr>
      </w:pPr>
      <w:r w:rsidRPr="00406B8A">
        <w:rPr>
          <w:sz w:val="18"/>
          <w:szCs w:val="18"/>
        </w:rPr>
        <w:t>Monthly (all other parts that crossed bord</w:t>
      </w:r>
      <w:r w:rsidR="008372B4">
        <w:rPr>
          <w:sz w:val="18"/>
          <w:szCs w:val="18"/>
        </w:rPr>
        <w:t xml:space="preserve">er and new parts)   30 days </w:t>
      </w:r>
      <w:r w:rsidR="008372B4">
        <w:rPr>
          <w:sz w:val="18"/>
          <w:szCs w:val="18"/>
        </w:rPr>
        <w:tab/>
      </w:r>
      <w:r w:rsidR="008372B4">
        <w:rPr>
          <w:sz w:val="18"/>
          <w:szCs w:val="18"/>
        </w:rPr>
        <w:tab/>
      </w:r>
      <w:r w:rsidRPr="00406B8A">
        <w:rPr>
          <w:sz w:val="18"/>
          <w:szCs w:val="18"/>
        </w:rPr>
        <w:t>100 % within 30 days</w:t>
      </w:r>
    </w:p>
    <w:p w:rsidR="008372B4" w:rsidRPr="00406B8A" w:rsidRDefault="008372B4" w:rsidP="004170C2">
      <w:pPr>
        <w:pStyle w:val="Default"/>
        <w:ind w:left="720"/>
        <w:rPr>
          <w:sz w:val="18"/>
          <w:szCs w:val="18"/>
        </w:rPr>
      </w:pPr>
    </w:p>
    <w:p w:rsidR="0009428E" w:rsidRDefault="0009428E" w:rsidP="004170C2">
      <w:pPr>
        <w:autoSpaceDE w:val="0"/>
        <w:autoSpaceDN w:val="0"/>
        <w:adjustRightInd w:val="0"/>
        <w:spacing w:after="0" w:line="240" w:lineRule="auto"/>
        <w:ind w:left="720"/>
        <w:rPr>
          <w:rFonts w:ascii="Arial" w:hAnsi="Arial" w:cs="Arial"/>
          <w:sz w:val="18"/>
          <w:szCs w:val="18"/>
        </w:rPr>
      </w:pPr>
      <w:r w:rsidRPr="00406B8A">
        <w:rPr>
          <w:rFonts w:ascii="Arial" w:hAnsi="Arial" w:cs="Arial"/>
          <w:sz w:val="18"/>
          <w:szCs w:val="18"/>
        </w:rPr>
        <w:t>Annual (all active pa</w:t>
      </w:r>
      <w:r w:rsidR="008372B4">
        <w:rPr>
          <w:rFonts w:ascii="Arial" w:hAnsi="Arial" w:cs="Arial"/>
          <w:sz w:val="18"/>
          <w:szCs w:val="18"/>
        </w:rPr>
        <w:t xml:space="preserve">rts) </w:t>
      </w:r>
      <w:r w:rsidR="008372B4">
        <w:rPr>
          <w:rFonts w:ascii="Arial" w:hAnsi="Arial" w:cs="Arial"/>
          <w:sz w:val="18"/>
          <w:szCs w:val="18"/>
        </w:rPr>
        <w:tab/>
        <w:t xml:space="preserve"> </w:t>
      </w:r>
      <w:r w:rsidR="008372B4">
        <w:rPr>
          <w:rFonts w:ascii="Arial" w:hAnsi="Arial" w:cs="Arial"/>
          <w:sz w:val="18"/>
          <w:szCs w:val="18"/>
        </w:rPr>
        <w:tab/>
      </w:r>
      <w:r w:rsidR="008372B4">
        <w:rPr>
          <w:rFonts w:ascii="Arial" w:hAnsi="Arial" w:cs="Arial"/>
          <w:sz w:val="18"/>
          <w:szCs w:val="18"/>
        </w:rPr>
        <w:tab/>
      </w:r>
      <w:r w:rsidR="008372B4">
        <w:rPr>
          <w:rFonts w:ascii="Arial" w:hAnsi="Arial" w:cs="Arial"/>
          <w:sz w:val="18"/>
          <w:szCs w:val="18"/>
        </w:rPr>
        <w:tab/>
        <w:t xml:space="preserve">          60 days </w:t>
      </w:r>
      <w:r w:rsidR="008372B4">
        <w:rPr>
          <w:rFonts w:ascii="Arial" w:hAnsi="Arial" w:cs="Arial"/>
          <w:sz w:val="18"/>
          <w:szCs w:val="18"/>
        </w:rPr>
        <w:tab/>
      </w:r>
      <w:r w:rsidR="008372B4">
        <w:rPr>
          <w:rFonts w:ascii="Arial" w:hAnsi="Arial" w:cs="Arial"/>
          <w:sz w:val="18"/>
          <w:szCs w:val="18"/>
        </w:rPr>
        <w:tab/>
      </w:r>
      <w:r w:rsidRPr="00406B8A">
        <w:rPr>
          <w:rFonts w:ascii="Arial" w:hAnsi="Arial" w:cs="Arial"/>
          <w:sz w:val="18"/>
          <w:szCs w:val="18"/>
        </w:rPr>
        <w:t>90 % within 60 days</w:t>
      </w:r>
    </w:p>
    <w:p w:rsidR="008372B4" w:rsidRPr="00406B8A" w:rsidRDefault="008372B4" w:rsidP="004170C2">
      <w:pPr>
        <w:autoSpaceDE w:val="0"/>
        <w:autoSpaceDN w:val="0"/>
        <w:adjustRightInd w:val="0"/>
        <w:spacing w:after="0" w:line="240" w:lineRule="auto"/>
        <w:ind w:left="720"/>
        <w:rPr>
          <w:rFonts w:ascii="Arial" w:hAnsi="Arial" w:cs="Arial"/>
          <w:sz w:val="18"/>
          <w:szCs w:val="18"/>
        </w:rPr>
      </w:pPr>
    </w:p>
    <w:p w:rsidR="0009428E" w:rsidRPr="00406B8A" w:rsidRDefault="008372B4" w:rsidP="0009428E">
      <w:pPr>
        <w:autoSpaceDE w:val="0"/>
        <w:autoSpaceDN w:val="0"/>
        <w:adjustRightInd w:val="0"/>
        <w:spacing w:after="0" w:line="240" w:lineRule="auto"/>
        <w:ind w:left="4320" w:firstLine="720"/>
        <w:rPr>
          <w:rFonts w:ascii="Arial" w:hAnsi="Arial" w:cs="Arial"/>
          <w:sz w:val="18"/>
          <w:szCs w:val="18"/>
        </w:rPr>
      </w:pPr>
      <w:r>
        <w:rPr>
          <w:rFonts w:ascii="Arial" w:hAnsi="Arial" w:cs="Arial"/>
          <w:sz w:val="18"/>
          <w:szCs w:val="18"/>
        </w:rPr>
        <w:t xml:space="preserve">          90 days</w:t>
      </w:r>
      <w:r>
        <w:rPr>
          <w:rFonts w:ascii="Arial" w:hAnsi="Arial" w:cs="Arial"/>
          <w:sz w:val="18"/>
          <w:szCs w:val="18"/>
        </w:rPr>
        <w:tab/>
      </w:r>
      <w:r>
        <w:rPr>
          <w:rFonts w:ascii="Arial" w:hAnsi="Arial" w:cs="Arial"/>
          <w:sz w:val="18"/>
          <w:szCs w:val="18"/>
        </w:rPr>
        <w:tab/>
      </w:r>
      <w:r w:rsidR="0009428E" w:rsidRPr="00406B8A">
        <w:rPr>
          <w:rFonts w:ascii="Arial" w:hAnsi="Arial" w:cs="Arial"/>
          <w:sz w:val="18"/>
          <w:szCs w:val="18"/>
        </w:rPr>
        <w:t>100 % within 90 days</w:t>
      </w:r>
    </w:p>
    <w:p w:rsidR="0009428E" w:rsidRPr="00105EA3" w:rsidRDefault="0009428E" w:rsidP="0009428E">
      <w:pPr>
        <w:rPr>
          <w:rFonts w:ascii="Arial" w:hAnsi="Arial" w:cs="Arial"/>
          <w:highlight w:val="yellow"/>
        </w:rPr>
      </w:pPr>
    </w:p>
    <w:p w:rsidR="0009428E" w:rsidRDefault="0009428E" w:rsidP="0009428E">
      <w:pPr>
        <w:autoSpaceDE w:val="0"/>
        <w:autoSpaceDN w:val="0"/>
        <w:adjustRightInd w:val="0"/>
        <w:spacing w:after="0" w:line="240" w:lineRule="auto"/>
        <w:rPr>
          <w:rFonts w:ascii="Arial" w:hAnsi="Arial" w:cs="Arial"/>
          <w:color w:val="000000"/>
        </w:rPr>
      </w:pPr>
    </w:p>
    <w:p w:rsidR="0009428E" w:rsidRDefault="0009428E" w:rsidP="0009428E">
      <w:pPr>
        <w:autoSpaceDE w:val="0"/>
        <w:autoSpaceDN w:val="0"/>
        <w:adjustRightInd w:val="0"/>
        <w:spacing w:after="0" w:line="240" w:lineRule="auto"/>
        <w:rPr>
          <w:rFonts w:ascii="Arial" w:hAnsi="Arial" w:cs="Arial"/>
          <w:color w:val="000000"/>
          <w:u w:val="single"/>
        </w:rPr>
      </w:pPr>
      <w:r>
        <w:rPr>
          <w:rFonts w:ascii="Arial" w:hAnsi="Arial" w:cs="Arial"/>
          <w:color w:val="000000"/>
        </w:rPr>
        <w:lastRenderedPageBreak/>
        <w:t xml:space="preserve">5.2 </w:t>
      </w:r>
      <w:r w:rsidRPr="00BD5366">
        <w:rPr>
          <w:rFonts w:ascii="Arial" w:hAnsi="Arial" w:cs="Arial"/>
          <w:color w:val="000000"/>
          <w:u w:val="single"/>
        </w:rPr>
        <w:t>C</w:t>
      </w:r>
      <w:r>
        <w:rPr>
          <w:rFonts w:ascii="Arial" w:hAnsi="Arial" w:cs="Arial"/>
          <w:color w:val="000000"/>
          <w:u w:val="single"/>
        </w:rPr>
        <w:t>ustoms Invoices and Documentation Requirements</w:t>
      </w:r>
    </w:p>
    <w:p w:rsidR="0009428E" w:rsidRDefault="0009428E" w:rsidP="0009428E">
      <w:pPr>
        <w:autoSpaceDE w:val="0"/>
        <w:autoSpaceDN w:val="0"/>
        <w:adjustRightInd w:val="0"/>
        <w:spacing w:after="0" w:line="240" w:lineRule="auto"/>
        <w:rPr>
          <w:rFonts w:ascii="Arial" w:hAnsi="Arial" w:cs="Arial"/>
          <w:color w:val="000000"/>
          <w:u w:val="single"/>
        </w:rPr>
      </w:pPr>
    </w:p>
    <w:p w:rsidR="0009428E" w:rsidRDefault="0009428E" w:rsidP="005C3B1F">
      <w:pPr>
        <w:autoSpaceDE w:val="0"/>
        <w:autoSpaceDN w:val="0"/>
        <w:adjustRightInd w:val="0"/>
        <w:spacing w:after="0" w:line="240" w:lineRule="auto"/>
        <w:ind w:left="720"/>
        <w:rPr>
          <w:rFonts w:ascii="Arial" w:hAnsi="Arial" w:cs="Arial"/>
        </w:rPr>
      </w:pPr>
      <w:r>
        <w:rPr>
          <w:rFonts w:ascii="Arial" w:hAnsi="Arial" w:cs="Arial"/>
          <w:color w:val="000000"/>
        </w:rPr>
        <w:t xml:space="preserve">In order to insure the smooth passage of material across international borders, suppliers will comply with all of the requirements and instructions contained within the </w:t>
      </w:r>
      <w:r w:rsidRPr="00E45CB6">
        <w:rPr>
          <w:rFonts w:ascii="Arial" w:hAnsi="Arial" w:cs="Arial"/>
        </w:rPr>
        <w:t>Customs Invoicing Instructions</w:t>
      </w:r>
      <w:r>
        <w:rPr>
          <w:rFonts w:ascii="Arial" w:hAnsi="Arial" w:cs="Arial"/>
        </w:rPr>
        <w:t xml:space="preserve"> (PR-38 Document) found at</w:t>
      </w:r>
      <w:r w:rsidR="005C3B1F">
        <w:rPr>
          <w:rFonts w:ascii="Arial" w:hAnsi="Arial" w:cs="Arial"/>
        </w:rPr>
        <w:t>:</w:t>
      </w:r>
      <w:r>
        <w:rPr>
          <w:rFonts w:ascii="Arial" w:hAnsi="Arial" w:cs="Arial"/>
        </w:rPr>
        <w:t xml:space="preserve"> </w:t>
      </w:r>
      <w:hyperlink r:id="rId58" w:history="1">
        <w:r w:rsidRPr="005C3B1F">
          <w:rPr>
            <w:rStyle w:val="Hyperlink"/>
            <w:sz w:val="18"/>
            <w:szCs w:val="18"/>
          </w:rPr>
          <w:t>http://www.navistarsupplier.com/Documents/Supplier%20Guidelines/CustomsInvoicingInstructionsPR38.pdf</w:t>
        </w:r>
      </w:hyperlink>
      <w:r>
        <w:t xml:space="preserve">  </w:t>
      </w:r>
    </w:p>
    <w:p w:rsidR="004170C2" w:rsidRDefault="004170C2">
      <w:pPr>
        <w:rPr>
          <w:rFonts w:ascii="Arial" w:hAnsi="Arial" w:cs="Arial"/>
        </w:rPr>
      </w:pPr>
      <w:r>
        <w:rPr>
          <w:rFonts w:ascii="Arial" w:hAnsi="Arial" w:cs="Arial"/>
        </w:rPr>
        <w:br w:type="page"/>
      </w: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p>
    <w:p w:rsidR="0009428E" w:rsidRPr="00DF00C7" w:rsidRDefault="0009428E" w:rsidP="0009428E">
      <w:pPr>
        <w:autoSpaceDE w:val="0"/>
        <w:autoSpaceDN w:val="0"/>
        <w:adjustRightInd w:val="0"/>
        <w:spacing w:after="0" w:line="240" w:lineRule="auto"/>
        <w:ind w:left="720"/>
        <w:jc w:val="center"/>
        <w:rPr>
          <w:rFonts w:ascii="Arial" w:hAnsi="Arial" w:cs="Arial"/>
          <w:color w:val="000000"/>
          <w:sz w:val="72"/>
          <w:szCs w:val="72"/>
        </w:rPr>
      </w:pPr>
    </w:p>
    <w:p w:rsidR="0009428E" w:rsidRPr="00DF00C7" w:rsidRDefault="0009428E" w:rsidP="0009428E">
      <w:pPr>
        <w:autoSpaceDE w:val="0"/>
        <w:autoSpaceDN w:val="0"/>
        <w:adjustRightInd w:val="0"/>
        <w:spacing w:after="0" w:line="240" w:lineRule="auto"/>
        <w:ind w:left="720"/>
        <w:jc w:val="center"/>
        <w:rPr>
          <w:rFonts w:ascii="Arial" w:hAnsi="Arial" w:cs="Arial"/>
          <w:color w:val="000000"/>
          <w:sz w:val="72"/>
          <w:szCs w:val="72"/>
        </w:rPr>
      </w:pPr>
    </w:p>
    <w:p w:rsidR="0009428E" w:rsidRPr="00DF00C7" w:rsidRDefault="0009428E" w:rsidP="0009428E">
      <w:pPr>
        <w:autoSpaceDE w:val="0"/>
        <w:autoSpaceDN w:val="0"/>
        <w:adjustRightInd w:val="0"/>
        <w:spacing w:after="0" w:line="240" w:lineRule="auto"/>
        <w:ind w:left="720"/>
        <w:jc w:val="center"/>
        <w:rPr>
          <w:rFonts w:ascii="Arial" w:hAnsi="Arial" w:cs="Arial"/>
          <w:color w:val="000000"/>
          <w:sz w:val="72"/>
          <w:szCs w:val="72"/>
        </w:rPr>
      </w:pPr>
    </w:p>
    <w:p w:rsidR="0009428E" w:rsidRPr="00DF00C7" w:rsidRDefault="0009428E" w:rsidP="0009428E">
      <w:pPr>
        <w:autoSpaceDE w:val="0"/>
        <w:autoSpaceDN w:val="0"/>
        <w:adjustRightInd w:val="0"/>
        <w:spacing w:after="0" w:line="240" w:lineRule="auto"/>
        <w:ind w:left="720"/>
        <w:jc w:val="center"/>
        <w:rPr>
          <w:rFonts w:ascii="Arial" w:hAnsi="Arial" w:cs="Arial"/>
          <w:color w:val="000000"/>
          <w:sz w:val="72"/>
          <w:szCs w:val="72"/>
        </w:rPr>
      </w:pPr>
    </w:p>
    <w:p w:rsidR="0009428E" w:rsidRPr="00DF00C7" w:rsidRDefault="0009428E" w:rsidP="0009428E">
      <w:pPr>
        <w:autoSpaceDE w:val="0"/>
        <w:autoSpaceDN w:val="0"/>
        <w:adjustRightInd w:val="0"/>
        <w:spacing w:after="0" w:line="240" w:lineRule="auto"/>
        <w:ind w:left="720"/>
        <w:jc w:val="center"/>
        <w:rPr>
          <w:rFonts w:ascii="Arial" w:hAnsi="Arial" w:cs="Arial"/>
          <w:b/>
          <w:i/>
          <w:color w:val="000000"/>
          <w:sz w:val="72"/>
          <w:szCs w:val="72"/>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noProof/>
          <w:sz w:val="72"/>
          <w:szCs w:val="72"/>
        </w:rPr>
        <mc:AlternateContent>
          <mc:Choice Requires="wps">
            <w:drawing>
              <wp:anchor distT="0" distB="0" distL="114300" distR="114300" simplePos="0" relativeHeight="251674112" behindDoc="0" locked="0" layoutInCell="1" allowOverlap="1" wp14:anchorId="5A6BD352" wp14:editId="7596E706">
                <wp:simplePos x="0" y="0"/>
                <wp:positionH relativeFrom="column">
                  <wp:posOffset>104775</wp:posOffset>
                </wp:positionH>
                <wp:positionV relativeFrom="paragraph">
                  <wp:posOffset>22860</wp:posOffset>
                </wp:positionV>
                <wp:extent cx="7019925" cy="1323975"/>
                <wp:effectExtent l="0" t="1619250" r="0" b="1628775"/>
                <wp:wrapNone/>
                <wp:docPr id="329" name="Text Box 329"/>
                <wp:cNvGraphicFramePr/>
                <a:graphic xmlns:a="http://schemas.openxmlformats.org/drawingml/2006/main">
                  <a:graphicData uri="http://schemas.microsoft.com/office/word/2010/wordprocessingShape">
                    <wps:wsp>
                      <wps:cNvSpPr txBox="1"/>
                      <wps:spPr>
                        <a:xfrm>
                          <a:off x="0" y="0"/>
                          <a:ext cx="7019925" cy="1323975"/>
                        </a:xfrm>
                        <a:prstGeom prst="rect">
                          <a:avLst/>
                        </a:prstGeom>
                        <a:noFill/>
                        <a:ln w="6350">
                          <a:noFill/>
                        </a:ln>
                        <a:effectLst/>
                        <a:scene3d>
                          <a:camera prst="orthographicFront">
                            <a:rot lat="0" lon="0" rev="1800000"/>
                          </a:camera>
                          <a:lightRig rig="threePt" dir="t"/>
                        </a:scene3d>
                      </wps:spPr>
                      <wps:txb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D374E">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UNDER 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BD352" id="Text Box 329" o:spid="_x0000_s1037" type="#_x0000_t202" style="position:absolute;left:0;text-align:left;margin-left:8.25pt;margin-top:1.8pt;width:552.75pt;height:104.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" filled="f" stroked="f" strokeweight=".5pt">
                <v:textbo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D374E">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UNDER ONSTRUCTION</w:t>
                      </w:r>
                    </w:p>
                  </w:txbxContent>
                </v:textbox>
              </v:shape>
            </w:pict>
          </mc:Fallback>
        </mc:AlternateContent>
      </w:r>
      <w:r w:rsidRPr="000A4ED7">
        <w:rPr>
          <w:rFonts w:ascii="Arial" w:hAnsi="Arial" w:cs="Arial"/>
          <w:b/>
          <w:i/>
          <w:color w:val="000000"/>
          <w:sz w:val="72"/>
          <w:szCs w:val="72"/>
        </w:rPr>
        <w:t>Master Scheduling</w:t>
      </w:r>
    </w:p>
    <w:p w:rsidR="0009428E" w:rsidRPr="000A4ED7"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6.0)</w:t>
      </w: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Pr="00AF5C5A" w:rsidRDefault="0009428E" w:rsidP="0009428E">
      <w:pPr>
        <w:jc w:val="center"/>
        <w:rPr>
          <w:rFonts w:ascii="Arial" w:hAnsi="Arial" w:cs="Arial"/>
          <w:b/>
          <w:i/>
          <w:sz w:val="28"/>
          <w:szCs w:val="28"/>
          <w:u w:val="single"/>
        </w:rPr>
      </w:pPr>
      <w:r w:rsidRPr="00AF5C5A">
        <w:rPr>
          <w:rFonts w:ascii="Arial" w:hAnsi="Arial" w:cs="Arial"/>
          <w:b/>
          <w:i/>
          <w:sz w:val="28"/>
          <w:szCs w:val="28"/>
          <w:u w:val="single"/>
        </w:rPr>
        <w:t>MASTER SCHEDULING</w:t>
      </w:r>
    </w:p>
    <w:p w:rsidR="0009428E" w:rsidRDefault="0009428E" w:rsidP="0009428E">
      <w:pPr>
        <w:jc w:val="center"/>
        <w:rPr>
          <w:rFonts w:ascii="Arial" w:hAnsi="Arial" w:cs="Arial"/>
          <w:b/>
          <w:sz w:val="28"/>
          <w:szCs w:val="28"/>
          <w:u w:val="single"/>
        </w:rPr>
      </w:pPr>
    </w:p>
    <w:p w:rsidR="0009428E" w:rsidRDefault="0009428E" w:rsidP="0009428E">
      <w:pPr>
        <w:spacing w:after="360" w:line="360" w:lineRule="auto"/>
        <w:rPr>
          <w:rFonts w:ascii="Arial" w:hAnsi="Arial" w:cs="Arial"/>
        </w:rPr>
      </w:pPr>
      <w:r w:rsidRPr="006A1B10">
        <w:rPr>
          <w:rFonts w:ascii="Arial" w:hAnsi="Arial" w:cs="Arial"/>
        </w:rPr>
        <w:t>6.1</w:t>
      </w:r>
      <w:r>
        <w:rPr>
          <w:rFonts w:ascii="Arial" w:hAnsi="Arial" w:cs="Arial"/>
        </w:rPr>
        <w:t xml:space="preserve"> Navistar is currently working on:</w:t>
      </w:r>
    </w:p>
    <w:p w:rsidR="0009428E" w:rsidRDefault="0009428E" w:rsidP="0009428E">
      <w:pPr>
        <w:spacing w:after="100" w:afterAutospacing="1" w:line="240" w:lineRule="auto"/>
        <w:rPr>
          <w:rFonts w:ascii="Arial" w:hAnsi="Arial" w:cs="Arial"/>
        </w:rPr>
      </w:pPr>
      <w:r>
        <w:rPr>
          <w:rFonts w:ascii="Arial" w:hAnsi="Arial" w:cs="Arial"/>
        </w:rPr>
        <w:tab/>
        <w:t xml:space="preserve">6.1.1 </w:t>
      </w:r>
      <w:r w:rsidRPr="006A1B10">
        <w:rPr>
          <w:rFonts w:ascii="Arial" w:hAnsi="Arial" w:cs="Arial"/>
        </w:rPr>
        <w:t>Creating an obsolescence policy and the process for filing a claim</w:t>
      </w:r>
    </w:p>
    <w:p w:rsidR="0009428E" w:rsidRDefault="0009428E" w:rsidP="0009428E">
      <w:pPr>
        <w:spacing w:after="100" w:afterAutospacing="1" w:line="240" w:lineRule="auto"/>
        <w:rPr>
          <w:rFonts w:ascii="Arial" w:hAnsi="Arial" w:cs="Arial"/>
        </w:rPr>
      </w:pPr>
      <w:r>
        <w:rPr>
          <w:rFonts w:ascii="Arial" w:hAnsi="Arial" w:cs="Arial"/>
        </w:rPr>
        <w:tab/>
        <w:t>6.1.2 Creating a lead time policy</w:t>
      </w:r>
    </w:p>
    <w:p w:rsidR="0009428E" w:rsidRDefault="0009428E" w:rsidP="0009428E">
      <w:pPr>
        <w:ind w:left="360"/>
        <w:rPr>
          <w:rFonts w:ascii="Arial" w:hAnsi="Arial" w:cs="Arial"/>
        </w:rPr>
      </w:pPr>
      <w:r>
        <w:rPr>
          <w:rFonts w:ascii="Arial" w:hAnsi="Arial" w:cs="Arial"/>
        </w:rPr>
        <w:tab/>
        <w:t>6.1.3 Identifying the actual order week within an EDI forecast</w:t>
      </w:r>
    </w:p>
    <w:p w:rsidR="0009428E" w:rsidRDefault="0009428E" w:rsidP="0009428E">
      <w:pPr>
        <w:ind w:left="360"/>
        <w:rPr>
          <w:rFonts w:ascii="Arial" w:hAnsi="Arial" w:cs="Arial"/>
        </w:rPr>
      </w:pPr>
      <w:r>
        <w:rPr>
          <w:rFonts w:ascii="Arial" w:hAnsi="Arial" w:cs="Arial"/>
        </w:rPr>
        <w:tab/>
        <w:t>6.1.4 Creating guidelines for FAB vs RAW authorization</w:t>
      </w:r>
    </w:p>
    <w:p w:rsidR="0009428E" w:rsidRPr="006A1B10" w:rsidRDefault="0009428E" w:rsidP="0009428E">
      <w:pPr>
        <w:ind w:left="360"/>
        <w:rPr>
          <w:rFonts w:ascii="Arial" w:hAnsi="Arial" w:cs="Arial"/>
        </w:rPr>
      </w:pPr>
      <w:r>
        <w:rPr>
          <w:rFonts w:ascii="Arial" w:hAnsi="Arial" w:cs="Arial"/>
        </w:rPr>
        <w:tab/>
        <w:t xml:space="preserve">6.1.5 Identifying Tier 1 vs Tier 2 responsibilities  </w:t>
      </w:r>
    </w:p>
    <w:p w:rsidR="0009428E" w:rsidRDefault="0009428E" w:rsidP="0009428E">
      <w:pPr>
        <w:spacing w:line="240" w:lineRule="auto"/>
        <w:rPr>
          <w:rFonts w:ascii="Arial" w:hAnsi="Arial" w:cs="Arial"/>
        </w:rPr>
      </w:pPr>
      <w:r>
        <w:rPr>
          <w:rFonts w:ascii="Arial" w:hAnsi="Arial" w:cs="Arial"/>
        </w:rPr>
        <w:tab/>
      </w:r>
    </w:p>
    <w:p w:rsidR="0009428E" w:rsidRPr="00206D2C" w:rsidRDefault="0009428E" w:rsidP="0009428E">
      <w:pPr>
        <w:jc w:val="center"/>
        <w:rPr>
          <w:rFonts w:ascii="Arial" w:hAnsi="Arial" w:cs="Arial"/>
        </w:rPr>
      </w:pPr>
      <w:r w:rsidRPr="00206D2C">
        <w:rPr>
          <w:rFonts w:ascii="Arial" w:hAnsi="Arial" w:cs="Arial"/>
        </w:rPr>
        <w:t>Policies, definitions, and guidelines will be communicated to all su</w:t>
      </w:r>
      <w:r>
        <w:rPr>
          <w:rFonts w:ascii="Arial" w:hAnsi="Arial" w:cs="Arial"/>
        </w:rPr>
        <w:t xml:space="preserve">ppliers via </w:t>
      </w:r>
      <w:hyperlink r:id="rId59" w:history="1">
        <w:r w:rsidRPr="00533C4A">
          <w:rPr>
            <w:rStyle w:val="Hyperlink"/>
            <w:rFonts w:ascii="Arial" w:hAnsi="Arial" w:cs="Arial"/>
          </w:rPr>
          <w:t>http://www.navistarsupplier.com</w:t>
        </w:r>
      </w:hyperlink>
      <w:r>
        <w:rPr>
          <w:rFonts w:ascii="Arial" w:hAnsi="Arial" w:cs="Arial"/>
        </w:rPr>
        <w:t xml:space="preserve"> </w:t>
      </w:r>
      <w:r w:rsidRPr="00206D2C">
        <w:rPr>
          <w:rFonts w:ascii="Arial" w:hAnsi="Arial" w:cs="Arial"/>
        </w:rPr>
        <w:t xml:space="preserve"> </w:t>
      </w:r>
    </w:p>
    <w:p w:rsidR="0009428E" w:rsidRPr="006A1B10" w:rsidRDefault="0009428E" w:rsidP="0009428E">
      <w:pPr>
        <w:spacing w:line="240" w:lineRule="auto"/>
        <w:rPr>
          <w:rFonts w:ascii="Arial" w:hAnsi="Arial" w:cs="Arial"/>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Default="0009428E" w:rsidP="0009428E">
      <w:pPr>
        <w:jc w:val="center"/>
        <w:rPr>
          <w:rFonts w:ascii="Arial" w:hAnsi="Arial" w:cs="Arial"/>
          <w:b/>
          <w:color w:val="FF0000"/>
          <w:sz w:val="56"/>
          <w:szCs w:val="56"/>
        </w:rPr>
      </w:pPr>
    </w:p>
    <w:p w:rsidR="0009428E" w:rsidRPr="0068260F" w:rsidRDefault="0009428E" w:rsidP="0009428E">
      <w:pPr>
        <w:ind w:left="720"/>
        <w:rPr>
          <w:rFonts w:ascii="Arial" w:hAnsi="Arial" w:cs="Arial"/>
          <w:color w:val="FF0000"/>
        </w:rPr>
      </w:pPr>
    </w:p>
    <w:p w:rsidR="0009428E" w:rsidRDefault="0009428E" w:rsidP="0009428E">
      <w:pPr>
        <w:rPr>
          <w:rFonts w:ascii="Arial" w:hAnsi="Arial" w:cs="Arial"/>
          <w:b/>
          <w:color w:val="FF0000"/>
          <w:sz w:val="56"/>
          <w:szCs w:val="56"/>
        </w:rPr>
      </w:pPr>
    </w:p>
    <w:p w:rsidR="0009428E" w:rsidRPr="00644C28" w:rsidRDefault="0009428E" w:rsidP="0009428E">
      <w:pPr>
        <w:jc w:val="center"/>
        <w:rPr>
          <w:rFonts w:ascii="Arial" w:hAnsi="Arial" w:cs="Arial"/>
          <w:b/>
          <w:color w:val="FF0000"/>
          <w:sz w:val="72"/>
          <w:szCs w:val="72"/>
        </w:rPr>
      </w:pPr>
    </w:p>
    <w:p w:rsidR="0009428E" w:rsidRPr="00644C28" w:rsidRDefault="0009428E" w:rsidP="0009428E">
      <w:pPr>
        <w:jc w:val="center"/>
        <w:rPr>
          <w:rFonts w:ascii="Arial" w:hAnsi="Arial" w:cs="Arial"/>
          <w:b/>
          <w:i/>
          <w:sz w:val="72"/>
          <w:szCs w:val="72"/>
        </w:rPr>
      </w:pPr>
    </w:p>
    <w:p w:rsidR="0009428E" w:rsidRDefault="0009428E" w:rsidP="0009428E">
      <w:pPr>
        <w:jc w:val="center"/>
        <w:rPr>
          <w:rFonts w:ascii="Arial" w:hAnsi="Arial" w:cs="Arial"/>
          <w:b/>
          <w:i/>
          <w:sz w:val="72"/>
          <w:szCs w:val="72"/>
        </w:rPr>
      </w:pPr>
    </w:p>
    <w:p w:rsidR="0009428E" w:rsidRDefault="0009428E" w:rsidP="0009428E">
      <w:pPr>
        <w:jc w:val="center"/>
        <w:rPr>
          <w:rFonts w:ascii="Arial" w:hAnsi="Arial" w:cs="Arial"/>
          <w:b/>
          <w:i/>
          <w:sz w:val="72"/>
          <w:szCs w:val="72"/>
        </w:rPr>
      </w:pPr>
      <w:r>
        <w:rPr>
          <w:rFonts w:ascii="Arial" w:hAnsi="Arial" w:cs="Arial"/>
          <w:b/>
          <w:i/>
          <w:noProof/>
          <w:sz w:val="72"/>
          <w:szCs w:val="72"/>
        </w:rPr>
        <mc:AlternateContent>
          <mc:Choice Requires="wps">
            <w:drawing>
              <wp:anchor distT="0" distB="0" distL="114300" distR="114300" simplePos="0" relativeHeight="251673088" behindDoc="0" locked="0" layoutInCell="1" allowOverlap="1" wp14:anchorId="0D622F58" wp14:editId="0ABEFEEA">
                <wp:simplePos x="0" y="0"/>
                <wp:positionH relativeFrom="column">
                  <wp:posOffset>-38100</wp:posOffset>
                </wp:positionH>
                <wp:positionV relativeFrom="paragraph">
                  <wp:posOffset>414020</wp:posOffset>
                </wp:positionV>
                <wp:extent cx="7019925" cy="1323975"/>
                <wp:effectExtent l="0" t="1619250" r="0" b="1628775"/>
                <wp:wrapNone/>
                <wp:docPr id="330" name="Text Box 330"/>
                <wp:cNvGraphicFramePr/>
                <a:graphic xmlns:a="http://schemas.openxmlformats.org/drawingml/2006/main">
                  <a:graphicData uri="http://schemas.microsoft.com/office/word/2010/wordprocessingShape">
                    <wps:wsp>
                      <wps:cNvSpPr txBox="1"/>
                      <wps:spPr>
                        <a:xfrm>
                          <a:off x="0" y="0"/>
                          <a:ext cx="7019925" cy="1323975"/>
                        </a:xfrm>
                        <a:prstGeom prst="rect">
                          <a:avLst/>
                        </a:prstGeom>
                        <a:noFill/>
                        <a:ln w="6350">
                          <a:noFill/>
                        </a:ln>
                        <a:effectLst/>
                        <a:scene3d>
                          <a:camera prst="orthographicFront">
                            <a:rot lat="0" lon="0" rev="1800000"/>
                          </a:camera>
                          <a:lightRig rig="threePt" dir="t"/>
                        </a:scene3d>
                      </wps:spPr>
                      <wps:txb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D374E">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UNDER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22F58" id="Text Box 330" o:spid="_x0000_s1038" type="#_x0000_t202" style="position:absolute;left:0;text-align:left;margin-left:-3pt;margin-top:32.6pt;width:552.75pt;height:104.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" filled="f" stroked="f" strokeweight=".5pt">
                <v:textbo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D374E">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UNDER CONSTRUCTION</w:t>
                      </w:r>
                    </w:p>
                  </w:txbxContent>
                </v:textbox>
              </v:shape>
            </w:pict>
          </mc:Fallback>
        </mc:AlternateContent>
      </w:r>
      <w:r w:rsidRPr="000A4ED7">
        <w:rPr>
          <w:rFonts w:ascii="Arial" w:hAnsi="Arial" w:cs="Arial"/>
          <w:b/>
          <w:i/>
          <w:sz w:val="72"/>
          <w:szCs w:val="72"/>
        </w:rPr>
        <w:t>Supplier Performance</w:t>
      </w:r>
    </w:p>
    <w:p w:rsidR="0009428E" w:rsidRPr="000A4ED7" w:rsidRDefault="0009428E" w:rsidP="0009428E">
      <w:pPr>
        <w:jc w:val="center"/>
        <w:rPr>
          <w:rFonts w:ascii="Arial" w:hAnsi="Arial" w:cs="Arial"/>
          <w:b/>
          <w:i/>
          <w:sz w:val="72"/>
          <w:szCs w:val="72"/>
        </w:rPr>
      </w:pPr>
      <w:r>
        <w:rPr>
          <w:rFonts w:ascii="Arial" w:hAnsi="Arial" w:cs="Arial"/>
          <w:b/>
          <w:i/>
          <w:sz w:val="72"/>
          <w:szCs w:val="72"/>
        </w:rPr>
        <w:t>(Element 7.0)</w:t>
      </w: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r>
        <w:rPr>
          <w:rFonts w:ascii="Arial" w:hAnsi="Arial" w:cs="Arial"/>
          <w:b/>
          <w:i/>
          <w:sz w:val="28"/>
          <w:szCs w:val="28"/>
          <w:u w:val="single"/>
        </w:rPr>
        <w:lastRenderedPageBreak/>
        <w:t>SUPPLIER PERFORMANCE</w:t>
      </w:r>
    </w:p>
    <w:p w:rsidR="0009428E" w:rsidRDefault="0009428E" w:rsidP="0009428E">
      <w:pPr>
        <w:jc w:val="center"/>
        <w:rPr>
          <w:rFonts w:ascii="Arial" w:hAnsi="Arial" w:cs="Arial"/>
          <w:b/>
          <w:i/>
          <w:sz w:val="28"/>
          <w:szCs w:val="28"/>
          <w:u w:val="single"/>
        </w:rPr>
      </w:pPr>
    </w:p>
    <w:p w:rsidR="0009428E" w:rsidRDefault="0009428E" w:rsidP="0009428E">
      <w:pPr>
        <w:rPr>
          <w:rFonts w:ascii="Arial" w:hAnsi="Arial" w:cs="Arial"/>
        </w:rPr>
      </w:pPr>
      <w:r>
        <w:rPr>
          <w:rFonts w:ascii="Arial" w:hAnsi="Arial" w:cs="Arial"/>
        </w:rPr>
        <w:t xml:space="preserve">7.1 Navistar is currently working on developing a supplier performance tool.  It will be based on these guidelines.  </w:t>
      </w:r>
    </w:p>
    <w:p w:rsidR="0009428E" w:rsidRDefault="0009428E" w:rsidP="0009428E">
      <w:pPr>
        <w:rPr>
          <w:rFonts w:ascii="Arial" w:hAnsi="Arial" w:cs="Arial"/>
        </w:rPr>
      </w:pPr>
    </w:p>
    <w:p w:rsidR="0009428E" w:rsidRPr="00F91DB2" w:rsidRDefault="0009428E" w:rsidP="0009428E">
      <w:pPr>
        <w:rPr>
          <w:rFonts w:ascii="Arial" w:hAnsi="Arial" w:cs="Arial"/>
        </w:rPr>
      </w:pPr>
      <w:r>
        <w:rPr>
          <w:rFonts w:ascii="Arial" w:hAnsi="Arial" w:cs="Arial"/>
        </w:rPr>
        <w:t xml:space="preserve">The tool and its requirements will be communicated to all suppliers via </w:t>
      </w:r>
      <w:hyperlink r:id="rId60" w:history="1">
        <w:r w:rsidRPr="00533C4A">
          <w:rPr>
            <w:rStyle w:val="Hyperlink"/>
            <w:rFonts w:ascii="Arial" w:hAnsi="Arial" w:cs="Arial"/>
          </w:rPr>
          <w:t>http://www.navistarsupplier.com</w:t>
        </w:r>
      </w:hyperlink>
      <w:r>
        <w:rPr>
          <w:rFonts w:ascii="Arial" w:hAnsi="Arial" w:cs="Arial"/>
        </w:rPr>
        <w:t xml:space="preserve">  </w:t>
      </w: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Pr="00B46AAD" w:rsidRDefault="0009428E" w:rsidP="0009428E">
      <w:pPr>
        <w:jc w:val="center"/>
        <w:rPr>
          <w:rFonts w:ascii="Arial" w:hAnsi="Arial" w:cs="Arial"/>
          <w:b/>
          <w:i/>
          <w:sz w:val="72"/>
          <w:szCs w:val="72"/>
          <w:u w:val="single"/>
        </w:rPr>
      </w:pPr>
    </w:p>
    <w:p w:rsidR="0009428E" w:rsidRDefault="0009428E" w:rsidP="0009428E">
      <w:pPr>
        <w:jc w:val="center"/>
        <w:rPr>
          <w:rFonts w:ascii="Arial" w:hAnsi="Arial" w:cs="Arial"/>
          <w:b/>
          <w:i/>
          <w:sz w:val="72"/>
          <w:szCs w:val="72"/>
          <w:u w:val="single"/>
        </w:rPr>
      </w:pPr>
    </w:p>
    <w:p w:rsidR="0097051A" w:rsidRDefault="0097051A" w:rsidP="0009428E">
      <w:pPr>
        <w:jc w:val="center"/>
        <w:rPr>
          <w:rFonts w:ascii="Arial" w:hAnsi="Arial" w:cs="Arial"/>
          <w:b/>
          <w:i/>
          <w:sz w:val="72"/>
          <w:szCs w:val="72"/>
          <w:u w:val="single"/>
        </w:rPr>
      </w:pPr>
    </w:p>
    <w:p w:rsidR="0097051A" w:rsidRDefault="0097051A" w:rsidP="0009428E">
      <w:pPr>
        <w:jc w:val="center"/>
        <w:rPr>
          <w:rFonts w:ascii="Arial" w:hAnsi="Arial" w:cs="Arial"/>
          <w:b/>
          <w:i/>
          <w:sz w:val="72"/>
          <w:szCs w:val="72"/>
          <w:u w:val="single"/>
        </w:rPr>
      </w:pPr>
    </w:p>
    <w:p w:rsidR="0097051A" w:rsidRDefault="0097051A" w:rsidP="0009428E">
      <w:pPr>
        <w:jc w:val="center"/>
        <w:rPr>
          <w:rFonts w:ascii="Arial" w:hAnsi="Arial" w:cs="Arial"/>
          <w:b/>
          <w:i/>
          <w:sz w:val="72"/>
          <w:szCs w:val="72"/>
          <w:u w:val="single"/>
        </w:rPr>
      </w:pPr>
    </w:p>
    <w:p w:rsidR="0097051A" w:rsidRPr="00B46AAD" w:rsidRDefault="0097051A" w:rsidP="0009428E">
      <w:pPr>
        <w:jc w:val="center"/>
        <w:rPr>
          <w:rFonts w:ascii="Arial" w:hAnsi="Arial" w:cs="Arial"/>
          <w:b/>
          <w:i/>
          <w:sz w:val="72"/>
          <w:szCs w:val="72"/>
          <w:u w:val="single"/>
        </w:rPr>
      </w:pPr>
    </w:p>
    <w:p w:rsidR="0009428E" w:rsidRDefault="0009428E" w:rsidP="0009428E">
      <w:pPr>
        <w:jc w:val="center"/>
        <w:rPr>
          <w:rFonts w:ascii="Arial" w:hAnsi="Arial" w:cs="Arial"/>
          <w:b/>
          <w:i/>
          <w:sz w:val="72"/>
          <w:szCs w:val="72"/>
        </w:rPr>
      </w:pPr>
      <w:r>
        <w:rPr>
          <w:rFonts w:ascii="Arial" w:hAnsi="Arial" w:cs="Arial"/>
          <w:b/>
          <w:i/>
          <w:noProof/>
          <w:sz w:val="72"/>
          <w:szCs w:val="72"/>
        </w:rPr>
        <mc:AlternateContent>
          <mc:Choice Requires="wps">
            <w:drawing>
              <wp:anchor distT="0" distB="0" distL="114300" distR="114300" simplePos="0" relativeHeight="251672064" behindDoc="0" locked="0" layoutInCell="1" allowOverlap="1" wp14:anchorId="063A6D24" wp14:editId="0A79AE69">
                <wp:simplePos x="0" y="0"/>
                <wp:positionH relativeFrom="column">
                  <wp:posOffset>-47625</wp:posOffset>
                </wp:positionH>
                <wp:positionV relativeFrom="paragraph">
                  <wp:posOffset>266700</wp:posOffset>
                </wp:positionV>
                <wp:extent cx="7019925" cy="1323975"/>
                <wp:effectExtent l="0" t="1619250" r="0" b="1628775"/>
                <wp:wrapNone/>
                <wp:docPr id="331" name="Text Box 331"/>
                <wp:cNvGraphicFramePr/>
                <a:graphic xmlns:a="http://schemas.openxmlformats.org/drawingml/2006/main">
                  <a:graphicData uri="http://schemas.microsoft.com/office/word/2010/wordprocessingShape">
                    <wps:wsp>
                      <wps:cNvSpPr txBox="1"/>
                      <wps:spPr>
                        <a:xfrm>
                          <a:off x="0" y="0"/>
                          <a:ext cx="7019925" cy="1323975"/>
                        </a:xfrm>
                        <a:prstGeom prst="rect">
                          <a:avLst/>
                        </a:prstGeom>
                        <a:noFill/>
                        <a:ln w="6350">
                          <a:noFill/>
                        </a:ln>
                        <a:effectLst/>
                        <a:scene3d>
                          <a:camera prst="orthographicFront">
                            <a:rot lat="0" lon="0" rev="1800000"/>
                          </a:camera>
                          <a:lightRig rig="threePt" dir="t"/>
                        </a:scene3d>
                      </wps:spPr>
                      <wps:style>
                        <a:lnRef idx="0">
                          <a:schemeClr val="accent1"/>
                        </a:lnRef>
                        <a:fillRef idx="0">
                          <a:schemeClr val="accent1"/>
                        </a:fillRef>
                        <a:effectRef idx="0">
                          <a:schemeClr val="accent1"/>
                        </a:effectRef>
                        <a:fontRef idx="minor">
                          <a:schemeClr val="dk1"/>
                        </a:fontRef>
                      </wps:style>
                      <wps:txb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A6D24" id="Text Box 331" o:spid="_x0000_s1039" type="#_x0000_t202" style="position:absolute;left:0;text-align:left;margin-left:-3.75pt;margin-top:21pt;width:552.75pt;height:104.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" filled="f" stroked="f" strokeweight=".5pt">
                <v:textbo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sidRPr="000A4ED7">
        <w:rPr>
          <w:rFonts w:ascii="Arial" w:hAnsi="Arial" w:cs="Arial"/>
          <w:b/>
          <w:i/>
          <w:sz w:val="72"/>
          <w:szCs w:val="72"/>
        </w:rPr>
        <w:t xml:space="preserve">Supplier </w:t>
      </w:r>
      <w:r>
        <w:rPr>
          <w:rFonts w:ascii="Arial" w:hAnsi="Arial" w:cs="Arial"/>
          <w:b/>
          <w:i/>
          <w:sz w:val="72"/>
          <w:szCs w:val="72"/>
        </w:rPr>
        <w:t>Chargeback Policy</w:t>
      </w:r>
    </w:p>
    <w:p w:rsidR="0009428E" w:rsidRPr="000A4ED7" w:rsidRDefault="0009428E" w:rsidP="0009428E">
      <w:pPr>
        <w:jc w:val="center"/>
        <w:rPr>
          <w:rFonts w:ascii="Arial" w:hAnsi="Arial" w:cs="Arial"/>
          <w:b/>
          <w:i/>
          <w:sz w:val="72"/>
          <w:szCs w:val="72"/>
        </w:rPr>
      </w:pPr>
      <w:r>
        <w:rPr>
          <w:rFonts w:ascii="Arial" w:hAnsi="Arial" w:cs="Arial"/>
          <w:b/>
          <w:i/>
          <w:sz w:val="72"/>
          <w:szCs w:val="72"/>
        </w:rPr>
        <w:t>(Element 8.0)</w:t>
      </w: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09428E" w:rsidRDefault="0009428E" w:rsidP="0009428E">
      <w:pPr>
        <w:jc w:val="center"/>
        <w:rPr>
          <w:rFonts w:ascii="Arial" w:hAnsi="Arial" w:cs="Arial"/>
          <w:b/>
          <w:i/>
          <w:sz w:val="28"/>
          <w:szCs w:val="28"/>
          <w:u w:val="single"/>
        </w:rPr>
      </w:pPr>
    </w:p>
    <w:p w:rsidR="007359E6" w:rsidRDefault="007359E6" w:rsidP="007359E6">
      <w:pPr>
        <w:ind w:left="1440"/>
        <w:jc w:val="center"/>
        <w:rPr>
          <w:rFonts w:ascii="Arial" w:eastAsiaTheme="minorHAnsi" w:hAnsi="Arial" w:cs="Arial"/>
          <w:b/>
          <w:bCs/>
          <w:i/>
          <w:iCs/>
          <w:sz w:val="28"/>
          <w:szCs w:val="28"/>
          <w:u w:val="single"/>
        </w:rPr>
      </w:pPr>
      <w:r>
        <w:rPr>
          <w:rFonts w:ascii="Arial" w:hAnsi="Arial" w:cs="Arial"/>
          <w:b/>
          <w:bCs/>
          <w:i/>
          <w:iCs/>
          <w:sz w:val="28"/>
          <w:szCs w:val="28"/>
          <w:u w:val="single"/>
        </w:rPr>
        <w:lastRenderedPageBreak/>
        <w:t>SUPPLIER CHARGEBACK POLICY</w:t>
      </w:r>
    </w:p>
    <w:p w:rsidR="007359E6" w:rsidRDefault="007359E6" w:rsidP="007359E6">
      <w:pPr>
        <w:rPr>
          <w:rFonts w:ascii="Arial" w:hAnsi="Arial" w:cs="Arial"/>
        </w:rPr>
      </w:pPr>
      <w:r>
        <w:rPr>
          <w:rFonts w:ascii="Arial" w:hAnsi="Arial" w:cs="Arial"/>
        </w:rPr>
        <w:t xml:space="preserve">8.1 The goal of these Supplier Guidelines is to provide clear direction for our suppliers guiding them to consistently provide accurate, precise, timely and cost effective deliveries of materials to our manufacturing facilities.  Failure to abide by these guidelines causes significant extra costs to Navistar, both hard and soft.  </w:t>
      </w:r>
    </w:p>
    <w:p w:rsidR="007359E6" w:rsidRDefault="007359E6" w:rsidP="007359E6">
      <w:pPr>
        <w:rPr>
          <w:rFonts w:ascii="Arial" w:hAnsi="Arial" w:cs="Arial"/>
        </w:rPr>
      </w:pPr>
      <w:r>
        <w:rPr>
          <w:rFonts w:ascii="Arial" w:hAnsi="Arial" w:cs="Arial"/>
        </w:rPr>
        <w:t>Navistar reserves the right to debit a supplier based on the following criteria for failure to meet our delivery requirements:</w:t>
      </w:r>
    </w:p>
    <w:p w:rsidR="007359E6" w:rsidRDefault="007359E6" w:rsidP="007359E6">
      <w:pPr>
        <w:ind w:left="720"/>
        <w:jc w:val="center"/>
        <w:rPr>
          <w:b/>
          <w:bCs/>
          <w:u w:val="single"/>
        </w:rPr>
      </w:pPr>
      <w:r>
        <w:rPr>
          <w:b/>
          <w:bCs/>
          <w:u w:val="single"/>
        </w:rPr>
        <w:t>Cost Associated with Line Downtime</w:t>
      </w:r>
    </w:p>
    <w:tbl>
      <w:tblPr>
        <w:tblStyle w:val="TableGrid"/>
        <w:tblW w:w="0" w:type="auto"/>
        <w:tblInd w:w="720" w:type="dxa"/>
        <w:tblLook w:val="04A0" w:firstRow="1" w:lastRow="0" w:firstColumn="1" w:lastColumn="0" w:noHBand="0" w:noVBand="1"/>
      </w:tblPr>
      <w:tblGrid>
        <w:gridCol w:w="4305"/>
        <w:gridCol w:w="4325"/>
      </w:tblGrid>
      <w:tr w:rsidR="007359E6" w:rsidTr="000E3863">
        <w:tc>
          <w:tcPr>
            <w:tcW w:w="4675" w:type="dxa"/>
          </w:tcPr>
          <w:p w:rsidR="007359E6" w:rsidRDefault="007359E6" w:rsidP="000E3863">
            <w:pPr>
              <w:rPr>
                <w:rFonts w:ascii="Calibri" w:hAnsi="Calibri" w:cs="Times New Roman"/>
                <w:bCs/>
              </w:rPr>
            </w:pPr>
            <w:r>
              <w:rPr>
                <w:rFonts w:ascii="Calibri" w:hAnsi="Calibri" w:cs="Times New Roman"/>
                <w:bCs/>
              </w:rPr>
              <w:t>Escobedo Line 1, Escobedo Line 2, or Escobedo Paint &amp; Cab.</w:t>
            </w:r>
          </w:p>
        </w:tc>
        <w:tc>
          <w:tcPr>
            <w:tcW w:w="4675" w:type="dxa"/>
          </w:tcPr>
          <w:p w:rsidR="007359E6" w:rsidRDefault="007359E6" w:rsidP="000E3863">
            <w:pPr>
              <w:jc w:val="center"/>
              <w:rPr>
                <w:rFonts w:ascii="Calibri" w:hAnsi="Calibri" w:cs="Times New Roman"/>
                <w:bCs/>
              </w:rPr>
            </w:pPr>
            <w:r>
              <w:t>$325 USD per minute</w:t>
            </w:r>
          </w:p>
        </w:tc>
      </w:tr>
      <w:tr w:rsidR="007359E6" w:rsidTr="000E3863">
        <w:tc>
          <w:tcPr>
            <w:tcW w:w="4675" w:type="dxa"/>
          </w:tcPr>
          <w:p w:rsidR="007359E6" w:rsidRDefault="007359E6" w:rsidP="000E3863">
            <w:pPr>
              <w:rPr>
                <w:rFonts w:ascii="Calibri" w:hAnsi="Calibri" w:cs="Times New Roman"/>
                <w:bCs/>
              </w:rPr>
            </w:pPr>
            <w:r>
              <w:rPr>
                <w:rFonts w:ascii="Calibri" w:hAnsi="Calibri" w:cs="Times New Roman"/>
                <w:bCs/>
              </w:rPr>
              <w:t>Springfield Plant, CAS, Springfield Paint Shop, or Tulsa Bus Plant.</w:t>
            </w:r>
          </w:p>
        </w:tc>
        <w:tc>
          <w:tcPr>
            <w:tcW w:w="4675" w:type="dxa"/>
          </w:tcPr>
          <w:p w:rsidR="007359E6" w:rsidRDefault="007359E6" w:rsidP="000E3863">
            <w:pPr>
              <w:jc w:val="center"/>
              <w:rPr>
                <w:rFonts w:ascii="Calibri" w:hAnsi="Calibri" w:cs="Times New Roman"/>
                <w:bCs/>
              </w:rPr>
            </w:pPr>
            <w:r>
              <w:t>$1,000   USD per minute</w:t>
            </w:r>
          </w:p>
        </w:tc>
      </w:tr>
    </w:tbl>
    <w:p w:rsidR="007359E6" w:rsidRDefault="007359E6" w:rsidP="007359E6">
      <w:pPr>
        <w:ind w:left="720"/>
        <w:jc w:val="center"/>
        <w:rPr>
          <w:b/>
          <w:bCs/>
          <w:u w:val="single"/>
        </w:rPr>
      </w:pPr>
      <w:r>
        <w:rPr>
          <w:b/>
          <w:bCs/>
          <w:u w:val="single"/>
        </w:rPr>
        <w:t>Cost Associated with Other Issues</w:t>
      </w:r>
    </w:p>
    <w:tbl>
      <w:tblPr>
        <w:tblStyle w:val="TableGrid"/>
        <w:tblW w:w="0" w:type="auto"/>
        <w:tblInd w:w="720" w:type="dxa"/>
        <w:tblLook w:val="04A0" w:firstRow="1" w:lastRow="0" w:firstColumn="1" w:lastColumn="0" w:noHBand="0" w:noVBand="1"/>
      </w:tblPr>
      <w:tblGrid>
        <w:gridCol w:w="4326"/>
        <w:gridCol w:w="4304"/>
      </w:tblGrid>
      <w:tr w:rsidR="007359E6" w:rsidTr="00863750">
        <w:tc>
          <w:tcPr>
            <w:tcW w:w="4326" w:type="dxa"/>
          </w:tcPr>
          <w:p w:rsidR="007359E6" w:rsidRPr="001F5254" w:rsidRDefault="007359E6" w:rsidP="000E3863">
            <w:pPr>
              <w:rPr>
                <w:bCs/>
              </w:rPr>
            </w:pPr>
            <w:r w:rsidRPr="001F5254">
              <w:t>Pull at any plant:                  </w:t>
            </w:r>
          </w:p>
        </w:tc>
        <w:tc>
          <w:tcPr>
            <w:tcW w:w="4304" w:type="dxa"/>
          </w:tcPr>
          <w:p w:rsidR="007359E6" w:rsidRPr="001F5254" w:rsidRDefault="007359E6" w:rsidP="000E3863">
            <w:pPr>
              <w:jc w:val="center"/>
              <w:rPr>
                <w:bCs/>
              </w:rPr>
            </w:pPr>
            <w:r>
              <w:t>$2,500 USD per pull</w:t>
            </w:r>
          </w:p>
        </w:tc>
      </w:tr>
      <w:tr w:rsidR="007359E6" w:rsidTr="00863750">
        <w:tc>
          <w:tcPr>
            <w:tcW w:w="4326" w:type="dxa"/>
          </w:tcPr>
          <w:p w:rsidR="007359E6" w:rsidRPr="001F5254" w:rsidRDefault="007359E6" w:rsidP="000E3863">
            <w:pPr>
              <w:rPr>
                <w:bCs/>
              </w:rPr>
            </w:pPr>
            <w:r w:rsidRPr="001F5254">
              <w:rPr>
                <w:bCs/>
              </w:rPr>
              <w:t>Rework/Repair:</w:t>
            </w:r>
          </w:p>
        </w:tc>
        <w:tc>
          <w:tcPr>
            <w:tcW w:w="4304" w:type="dxa"/>
          </w:tcPr>
          <w:p w:rsidR="007359E6" w:rsidRPr="001F5254" w:rsidRDefault="007359E6" w:rsidP="000E3863">
            <w:pPr>
              <w:jc w:val="center"/>
              <w:rPr>
                <w:bCs/>
              </w:rPr>
            </w:pPr>
            <w:r>
              <w:t>$75 USD per hour</w:t>
            </w:r>
          </w:p>
        </w:tc>
      </w:tr>
      <w:tr w:rsidR="007359E6" w:rsidTr="00863750">
        <w:tc>
          <w:tcPr>
            <w:tcW w:w="4326" w:type="dxa"/>
          </w:tcPr>
          <w:p w:rsidR="007359E6" w:rsidRPr="001F5254" w:rsidRDefault="007359E6" w:rsidP="000E3863">
            <w:pPr>
              <w:rPr>
                <w:bCs/>
              </w:rPr>
            </w:pPr>
            <w:r>
              <w:t>Pyxis generated:</w:t>
            </w:r>
          </w:p>
        </w:tc>
        <w:tc>
          <w:tcPr>
            <w:tcW w:w="4304" w:type="dxa"/>
          </w:tcPr>
          <w:p w:rsidR="007359E6" w:rsidRPr="001F5254" w:rsidRDefault="007359E6" w:rsidP="000E3863">
            <w:pPr>
              <w:jc w:val="center"/>
              <w:rPr>
                <w:bCs/>
              </w:rPr>
            </w:pPr>
            <w:r>
              <w:t>$100 USD</w:t>
            </w:r>
          </w:p>
        </w:tc>
      </w:tr>
      <w:tr w:rsidR="007359E6" w:rsidTr="00863750">
        <w:tc>
          <w:tcPr>
            <w:tcW w:w="4326" w:type="dxa"/>
          </w:tcPr>
          <w:p w:rsidR="007359E6" w:rsidRPr="001F5254" w:rsidRDefault="007359E6" w:rsidP="000E3863">
            <w:pPr>
              <w:rPr>
                <w:bCs/>
              </w:rPr>
            </w:pPr>
            <w:r>
              <w:t>No roll:</w:t>
            </w:r>
          </w:p>
        </w:tc>
        <w:tc>
          <w:tcPr>
            <w:tcW w:w="4304" w:type="dxa"/>
          </w:tcPr>
          <w:p w:rsidR="007359E6" w:rsidRPr="001F5254" w:rsidRDefault="007359E6" w:rsidP="000E3863">
            <w:pPr>
              <w:jc w:val="center"/>
              <w:rPr>
                <w:bCs/>
              </w:rPr>
            </w:pPr>
            <w:r>
              <w:t>$1500 per unit</w:t>
            </w:r>
          </w:p>
        </w:tc>
      </w:tr>
      <w:tr w:rsidR="007359E6" w:rsidTr="00863750">
        <w:tc>
          <w:tcPr>
            <w:tcW w:w="4326" w:type="dxa"/>
          </w:tcPr>
          <w:p w:rsidR="007359E6" w:rsidRPr="001F5254" w:rsidRDefault="007359E6" w:rsidP="000E3863">
            <w:pPr>
              <w:rPr>
                <w:bCs/>
              </w:rPr>
            </w:pPr>
            <w:r>
              <w:t>POA issue:</w:t>
            </w:r>
          </w:p>
        </w:tc>
        <w:tc>
          <w:tcPr>
            <w:tcW w:w="4304" w:type="dxa"/>
          </w:tcPr>
          <w:p w:rsidR="007359E6" w:rsidRPr="001F5254" w:rsidRDefault="007359E6" w:rsidP="000E3863">
            <w:pPr>
              <w:jc w:val="center"/>
              <w:rPr>
                <w:bCs/>
              </w:rPr>
            </w:pPr>
            <w:r>
              <w:t>$500 per unit plus $75 per hour</w:t>
            </w:r>
          </w:p>
        </w:tc>
      </w:tr>
      <w:tr w:rsidR="007359E6" w:rsidTr="00863750">
        <w:tc>
          <w:tcPr>
            <w:tcW w:w="4326" w:type="dxa"/>
          </w:tcPr>
          <w:p w:rsidR="007359E6" w:rsidRPr="001F5254" w:rsidRDefault="007359E6" w:rsidP="000E3863">
            <w:pPr>
              <w:rPr>
                <w:bCs/>
              </w:rPr>
            </w:pPr>
            <w:r w:rsidRPr="00D24A6E">
              <w:rPr>
                <w:bCs/>
                <w:iCs/>
              </w:rPr>
              <w:t>ASN Unavailable</w:t>
            </w:r>
            <w:r>
              <w:rPr>
                <w:bCs/>
                <w:iCs/>
              </w:rPr>
              <w:t>:</w:t>
            </w:r>
          </w:p>
        </w:tc>
        <w:tc>
          <w:tcPr>
            <w:tcW w:w="4304" w:type="dxa"/>
          </w:tcPr>
          <w:p w:rsidR="007359E6" w:rsidRPr="001F5254" w:rsidRDefault="007359E6" w:rsidP="000E3863">
            <w:pPr>
              <w:jc w:val="center"/>
              <w:rPr>
                <w:bCs/>
              </w:rPr>
            </w:pPr>
            <w:r w:rsidRPr="00D24A6E">
              <w:rPr>
                <w:bCs/>
                <w:iCs/>
              </w:rPr>
              <w:t>$500 per occurrence</w:t>
            </w:r>
          </w:p>
        </w:tc>
      </w:tr>
      <w:tr w:rsidR="007359E6" w:rsidTr="00863750">
        <w:tc>
          <w:tcPr>
            <w:tcW w:w="4326" w:type="dxa"/>
          </w:tcPr>
          <w:p w:rsidR="007359E6" w:rsidRPr="001F5254" w:rsidRDefault="007359E6" w:rsidP="000E3863">
            <w:pPr>
              <w:rPr>
                <w:bCs/>
              </w:rPr>
            </w:pPr>
            <w:r w:rsidRPr="00D24A6E">
              <w:rPr>
                <w:bCs/>
                <w:iCs/>
              </w:rPr>
              <w:t>EDI Not Capable:</w:t>
            </w:r>
          </w:p>
        </w:tc>
        <w:tc>
          <w:tcPr>
            <w:tcW w:w="4304" w:type="dxa"/>
          </w:tcPr>
          <w:p w:rsidR="007359E6" w:rsidRPr="001F5254" w:rsidRDefault="007359E6" w:rsidP="000E3863">
            <w:pPr>
              <w:jc w:val="center"/>
              <w:rPr>
                <w:bCs/>
              </w:rPr>
            </w:pPr>
            <w:r w:rsidRPr="00D24A6E">
              <w:rPr>
                <w:bCs/>
                <w:iCs/>
              </w:rPr>
              <w:t>$50 per day until compliant</w:t>
            </w:r>
          </w:p>
        </w:tc>
      </w:tr>
      <w:tr w:rsidR="007359E6" w:rsidTr="00863750">
        <w:tc>
          <w:tcPr>
            <w:tcW w:w="4326" w:type="dxa"/>
          </w:tcPr>
          <w:p w:rsidR="007359E6" w:rsidRPr="001F5254" w:rsidRDefault="007359E6" w:rsidP="000E3863">
            <w:pPr>
              <w:rPr>
                <w:bCs/>
              </w:rPr>
            </w:pPr>
            <w:r>
              <w:t>Expedites:</w:t>
            </w:r>
          </w:p>
        </w:tc>
        <w:tc>
          <w:tcPr>
            <w:tcW w:w="4304" w:type="dxa"/>
          </w:tcPr>
          <w:p w:rsidR="007359E6" w:rsidRPr="001F5254" w:rsidRDefault="007359E6" w:rsidP="000E3863">
            <w:pPr>
              <w:jc w:val="center"/>
              <w:rPr>
                <w:bCs/>
              </w:rPr>
            </w:pPr>
            <w:r>
              <w:t>Cost of service plus management fee of $500</w:t>
            </w:r>
          </w:p>
        </w:tc>
      </w:tr>
      <w:tr w:rsidR="007359E6" w:rsidTr="00863750">
        <w:tc>
          <w:tcPr>
            <w:tcW w:w="4326" w:type="dxa"/>
          </w:tcPr>
          <w:p w:rsidR="007359E6" w:rsidRDefault="007359E6" w:rsidP="000E3863">
            <w:r>
              <w:t>Material out of sequence:</w:t>
            </w:r>
          </w:p>
        </w:tc>
        <w:tc>
          <w:tcPr>
            <w:tcW w:w="4304" w:type="dxa"/>
          </w:tcPr>
          <w:p w:rsidR="007359E6" w:rsidRDefault="007359E6" w:rsidP="000E3863">
            <w:pPr>
              <w:jc w:val="center"/>
            </w:pPr>
            <w:r>
              <w:t>$500 per load plus $75 per hour re-sequencing fee</w:t>
            </w:r>
          </w:p>
        </w:tc>
      </w:tr>
      <w:tr w:rsidR="007359E6" w:rsidTr="00863750">
        <w:tc>
          <w:tcPr>
            <w:tcW w:w="4326" w:type="dxa"/>
          </w:tcPr>
          <w:p w:rsidR="007359E6" w:rsidRDefault="007359E6" w:rsidP="000E3863">
            <w:r>
              <w:t>Packaging and Label issue (D-13 Specs):</w:t>
            </w:r>
          </w:p>
        </w:tc>
        <w:tc>
          <w:tcPr>
            <w:tcW w:w="4304" w:type="dxa"/>
          </w:tcPr>
          <w:p w:rsidR="007359E6" w:rsidRDefault="007359E6" w:rsidP="000E3863">
            <w:pPr>
              <w:jc w:val="center"/>
            </w:pPr>
            <w:r>
              <w:t>Return trans. cost plus $300</w:t>
            </w:r>
          </w:p>
        </w:tc>
      </w:tr>
      <w:tr w:rsidR="007359E6" w:rsidTr="00863750">
        <w:tc>
          <w:tcPr>
            <w:tcW w:w="4326" w:type="dxa"/>
          </w:tcPr>
          <w:p w:rsidR="007359E6" w:rsidRDefault="007359E6" w:rsidP="000E3863">
            <w:r>
              <w:t>Material over shipments 1</w:t>
            </w:r>
            <w:r>
              <w:rPr>
                <w:vertAlign w:val="superscript"/>
              </w:rPr>
              <w:t>st</w:t>
            </w:r>
            <w:r>
              <w:t xml:space="preserve"> offense:</w:t>
            </w:r>
          </w:p>
        </w:tc>
        <w:tc>
          <w:tcPr>
            <w:tcW w:w="4304" w:type="dxa"/>
          </w:tcPr>
          <w:p w:rsidR="007359E6" w:rsidRDefault="007359E6" w:rsidP="000E3863">
            <w:pPr>
              <w:jc w:val="center"/>
            </w:pPr>
            <w:r>
              <w:t>Return trans. cost plus $300</w:t>
            </w:r>
          </w:p>
        </w:tc>
      </w:tr>
      <w:tr w:rsidR="007359E6" w:rsidTr="00863750">
        <w:tc>
          <w:tcPr>
            <w:tcW w:w="4326" w:type="dxa"/>
          </w:tcPr>
          <w:p w:rsidR="007359E6" w:rsidRDefault="00863750" w:rsidP="000E3863">
            <w:pPr>
              <w:rPr>
                <w:b/>
                <w:bCs/>
                <w:u w:val="single"/>
              </w:rPr>
            </w:pPr>
            <w:r>
              <w:t>M</w:t>
            </w:r>
            <w:r w:rsidR="007359E6">
              <w:t>aterial over shipments 2</w:t>
            </w:r>
            <w:r w:rsidR="007359E6" w:rsidRPr="00D24A6E">
              <w:rPr>
                <w:vertAlign w:val="superscript"/>
              </w:rPr>
              <w:t>nd</w:t>
            </w:r>
            <w:r w:rsidR="007359E6">
              <w:t>+ offense:</w:t>
            </w:r>
          </w:p>
        </w:tc>
        <w:tc>
          <w:tcPr>
            <w:tcW w:w="4304" w:type="dxa"/>
          </w:tcPr>
          <w:p w:rsidR="007359E6" w:rsidRDefault="007359E6" w:rsidP="000E3863">
            <w:pPr>
              <w:jc w:val="center"/>
              <w:rPr>
                <w:b/>
                <w:bCs/>
                <w:u w:val="single"/>
              </w:rPr>
            </w:pPr>
            <w:r>
              <w:t>No payment or return of material and $300 management fee</w:t>
            </w:r>
          </w:p>
        </w:tc>
      </w:tr>
      <w:tr w:rsidR="007359E6" w:rsidTr="00863750">
        <w:tc>
          <w:tcPr>
            <w:tcW w:w="4326" w:type="dxa"/>
          </w:tcPr>
          <w:p w:rsidR="007359E6" w:rsidRPr="001F5254" w:rsidRDefault="007359E6" w:rsidP="000E3863">
            <w:pPr>
              <w:rPr>
                <w:bCs/>
              </w:rPr>
            </w:pPr>
            <w:r>
              <w:rPr>
                <w:bCs/>
              </w:rPr>
              <w:t>Underutilized  trailer:</w:t>
            </w:r>
          </w:p>
        </w:tc>
        <w:tc>
          <w:tcPr>
            <w:tcW w:w="4304" w:type="dxa"/>
          </w:tcPr>
          <w:p w:rsidR="007359E6" w:rsidRDefault="007359E6" w:rsidP="000E3863">
            <w:pPr>
              <w:jc w:val="center"/>
              <w:rPr>
                <w:b/>
                <w:bCs/>
                <w:u w:val="single"/>
              </w:rPr>
            </w:pPr>
            <w:r>
              <w:rPr>
                <w:rFonts w:ascii="Calibri" w:hAnsi="Calibri"/>
                <w:color w:val="000000"/>
              </w:rPr>
              <w:t>1/2 Invoice amount + $75 processing fee</w:t>
            </w:r>
          </w:p>
        </w:tc>
      </w:tr>
      <w:tr w:rsidR="007359E6" w:rsidTr="00863750">
        <w:tc>
          <w:tcPr>
            <w:tcW w:w="4326" w:type="dxa"/>
          </w:tcPr>
          <w:p w:rsidR="007359E6" w:rsidRDefault="007359E6" w:rsidP="000E3863">
            <w:pPr>
              <w:rPr>
                <w:rFonts w:ascii="Calibri" w:hAnsi="Calibri"/>
                <w:bCs/>
                <w:color w:val="000000"/>
              </w:rPr>
            </w:pPr>
            <w:r w:rsidRPr="001F5254">
              <w:rPr>
                <w:rFonts w:ascii="Calibri" w:hAnsi="Calibri"/>
                <w:bCs/>
                <w:color w:val="000000"/>
              </w:rPr>
              <w:t>Freight Class missing on BOL</w:t>
            </w:r>
            <w:r w:rsidR="00863750">
              <w:rPr>
                <w:rFonts w:ascii="Calibri" w:hAnsi="Calibri"/>
                <w:bCs/>
                <w:color w:val="000000"/>
              </w:rPr>
              <w:t>:</w:t>
            </w:r>
          </w:p>
          <w:p w:rsidR="007359E6" w:rsidRDefault="007359E6" w:rsidP="000E3863">
            <w:pPr>
              <w:rPr>
                <w:bCs/>
              </w:rPr>
            </w:pPr>
          </w:p>
        </w:tc>
        <w:tc>
          <w:tcPr>
            <w:tcW w:w="4304" w:type="dxa"/>
          </w:tcPr>
          <w:p w:rsidR="007359E6" w:rsidRDefault="007359E6" w:rsidP="000E3863">
            <w:pPr>
              <w:jc w:val="center"/>
              <w:rPr>
                <w:rFonts w:ascii="Calibri" w:hAnsi="Calibri"/>
                <w:color w:val="000000"/>
              </w:rPr>
            </w:pPr>
            <w:r>
              <w:rPr>
                <w:rFonts w:ascii="Calibri" w:hAnsi="Calibri"/>
                <w:color w:val="000000"/>
              </w:rPr>
              <w:t>Invoice Amount + $75 processing fee</w:t>
            </w:r>
          </w:p>
        </w:tc>
      </w:tr>
      <w:tr w:rsidR="007359E6" w:rsidTr="00863750">
        <w:tc>
          <w:tcPr>
            <w:tcW w:w="4326" w:type="dxa"/>
          </w:tcPr>
          <w:p w:rsidR="007359E6" w:rsidRPr="001F5254" w:rsidRDefault="007359E6" w:rsidP="000E3863">
            <w:pPr>
              <w:rPr>
                <w:rFonts w:ascii="Calibri" w:eastAsia="Times New Roman" w:hAnsi="Calibri"/>
                <w:bCs/>
                <w:color w:val="000000"/>
              </w:rPr>
            </w:pPr>
            <w:r w:rsidRPr="001F5254">
              <w:rPr>
                <w:rFonts w:ascii="Calibri" w:hAnsi="Calibri"/>
                <w:bCs/>
                <w:color w:val="000000"/>
              </w:rPr>
              <w:t>Trailer Seal Missing</w:t>
            </w:r>
            <w:r w:rsidR="00863750">
              <w:rPr>
                <w:rFonts w:ascii="Calibri" w:hAnsi="Calibri"/>
                <w:bCs/>
                <w:color w:val="000000"/>
              </w:rPr>
              <w:t>:</w:t>
            </w:r>
          </w:p>
          <w:p w:rsidR="007359E6" w:rsidRPr="001F5254" w:rsidRDefault="007359E6" w:rsidP="000E3863">
            <w:pPr>
              <w:rPr>
                <w:rFonts w:ascii="Calibri" w:hAnsi="Calibri"/>
                <w:bCs/>
                <w:color w:val="000000"/>
              </w:rPr>
            </w:pPr>
          </w:p>
        </w:tc>
        <w:tc>
          <w:tcPr>
            <w:tcW w:w="4304" w:type="dxa"/>
          </w:tcPr>
          <w:p w:rsidR="007359E6" w:rsidRDefault="007359E6" w:rsidP="000E3863">
            <w:pPr>
              <w:jc w:val="center"/>
              <w:rPr>
                <w:rFonts w:ascii="Calibri" w:eastAsia="Times New Roman" w:hAnsi="Calibri"/>
                <w:color w:val="000000"/>
              </w:rPr>
            </w:pPr>
            <w:r>
              <w:rPr>
                <w:rFonts w:ascii="Calibri" w:hAnsi="Calibri"/>
                <w:color w:val="000000"/>
              </w:rPr>
              <w:t>$5/pallet + $75 processing fee</w:t>
            </w:r>
          </w:p>
          <w:p w:rsidR="007359E6" w:rsidRDefault="007359E6" w:rsidP="000E3863">
            <w:pPr>
              <w:jc w:val="center"/>
              <w:rPr>
                <w:rFonts w:ascii="Calibri" w:hAnsi="Calibri"/>
                <w:color w:val="000000"/>
              </w:rPr>
            </w:pPr>
          </w:p>
        </w:tc>
      </w:tr>
      <w:tr w:rsidR="007359E6" w:rsidTr="00863750">
        <w:tc>
          <w:tcPr>
            <w:tcW w:w="4326" w:type="dxa"/>
          </w:tcPr>
          <w:p w:rsidR="007359E6" w:rsidRPr="001F5254" w:rsidRDefault="007359E6" w:rsidP="000E3863">
            <w:pPr>
              <w:rPr>
                <w:rFonts w:ascii="Calibri" w:eastAsia="Times New Roman" w:hAnsi="Calibri"/>
                <w:bCs/>
                <w:color w:val="000000"/>
              </w:rPr>
            </w:pPr>
            <w:r w:rsidRPr="001F5254">
              <w:rPr>
                <w:rFonts w:ascii="Calibri" w:hAnsi="Calibri"/>
                <w:bCs/>
                <w:color w:val="000000"/>
              </w:rPr>
              <w:t>Supplier Caused- Accessorial Charges</w:t>
            </w:r>
            <w:r w:rsidR="00863750">
              <w:rPr>
                <w:rFonts w:ascii="Calibri" w:hAnsi="Calibri"/>
                <w:bCs/>
                <w:color w:val="000000"/>
              </w:rPr>
              <w:t>:</w:t>
            </w:r>
          </w:p>
          <w:p w:rsidR="007359E6" w:rsidRPr="001F5254" w:rsidRDefault="007359E6" w:rsidP="000E3863">
            <w:pPr>
              <w:rPr>
                <w:rFonts w:ascii="Calibri" w:hAnsi="Calibri"/>
                <w:bCs/>
                <w:color w:val="000000"/>
              </w:rPr>
            </w:pPr>
          </w:p>
        </w:tc>
        <w:tc>
          <w:tcPr>
            <w:tcW w:w="4304" w:type="dxa"/>
          </w:tcPr>
          <w:p w:rsidR="007359E6" w:rsidRDefault="007359E6" w:rsidP="000E3863">
            <w:pPr>
              <w:jc w:val="center"/>
              <w:rPr>
                <w:rFonts w:ascii="Calibri" w:eastAsia="Times New Roman" w:hAnsi="Calibri"/>
                <w:color w:val="000000"/>
              </w:rPr>
            </w:pPr>
            <w:r>
              <w:rPr>
                <w:rFonts w:ascii="Calibri" w:hAnsi="Calibri"/>
                <w:color w:val="000000"/>
              </w:rPr>
              <w:t>Accessorial amount paid to carrier + $75 processing fee</w:t>
            </w:r>
          </w:p>
          <w:p w:rsidR="007359E6" w:rsidRDefault="007359E6" w:rsidP="000E3863">
            <w:pPr>
              <w:jc w:val="center"/>
              <w:rPr>
                <w:rFonts w:ascii="Calibri" w:hAnsi="Calibri"/>
                <w:color w:val="000000"/>
              </w:rPr>
            </w:pPr>
          </w:p>
        </w:tc>
      </w:tr>
      <w:tr w:rsidR="007359E6" w:rsidTr="00863750">
        <w:tc>
          <w:tcPr>
            <w:tcW w:w="4326" w:type="dxa"/>
          </w:tcPr>
          <w:p w:rsidR="007359E6" w:rsidRPr="001F5254" w:rsidRDefault="007359E6" w:rsidP="000E3863">
            <w:pPr>
              <w:rPr>
                <w:rFonts w:ascii="Calibri" w:eastAsia="Times New Roman" w:hAnsi="Calibri"/>
                <w:bCs/>
                <w:color w:val="000000"/>
              </w:rPr>
            </w:pPr>
            <w:r w:rsidRPr="001F5254">
              <w:rPr>
                <w:rFonts w:ascii="Calibri" w:hAnsi="Calibri"/>
                <w:bCs/>
                <w:color w:val="000000"/>
              </w:rPr>
              <w:t>Transportation Non-Compliance</w:t>
            </w:r>
            <w:r w:rsidR="00863750">
              <w:rPr>
                <w:rFonts w:ascii="Calibri" w:hAnsi="Calibri"/>
                <w:bCs/>
                <w:color w:val="000000"/>
              </w:rPr>
              <w:t>:</w:t>
            </w:r>
          </w:p>
          <w:p w:rsidR="007359E6" w:rsidRPr="001F5254" w:rsidRDefault="007359E6" w:rsidP="000E3863">
            <w:pPr>
              <w:rPr>
                <w:rFonts w:ascii="Calibri" w:hAnsi="Calibri"/>
                <w:bCs/>
                <w:color w:val="000000"/>
              </w:rPr>
            </w:pPr>
          </w:p>
        </w:tc>
        <w:tc>
          <w:tcPr>
            <w:tcW w:w="4304" w:type="dxa"/>
          </w:tcPr>
          <w:p w:rsidR="007359E6" w:rsidRDefault="007359E6" w:rsidP="000E3863">
            <w:pPr>
              <w:jc w:val="center"/>
              <w:rPr>
                <w:rFonts w:ascii="Calibri" w:eastAsia="Times New Roman" w:hAnsi="Calibri"/>
                <w:color w:val="000000"/>
              </w:rPr>
            </w:pPr>
            <w:r>
              <w:rPr>
                <w:rFonts w:ascii="Calibri" w:hAnsi="Calibri"/>
                <w:color w:val="000000"/>
              </w:rPr>
              <w:t>Invoice Amount + $75 processing fee</w:t>
            </w:r>
          </w:p>
          <w:p w:rsidR="007359E6" w:rsidRDefault="007359E6" w:rsidP="000E3863">
            <w:pPr>
              <w:jc w:val="center"/>
              <w:rPr>
                <w:rFonts w:ascii="Calibri" w:hAnsi="Calibri"/>
                <w:color w:val="000000"/>
              </w:rPr>
            </w:pPr>
          </w:p>
        </w:tc>
      </w:tr>
      <w:tr w:rsidR="007359E6" w:rsidTr="00863750">
        <w:tc>
          <w:tcPr>
            <w:tcW w:w="4326" w:type="dxa"/>
          </w:tcPr>
          <w:p w:rsidR="007359E6" w:rsidRPr="001F5254" w:rsidRDefault="007359E6" w:rsidP="000E3863">
            <w:pPr>
              <w:rPr>
                <w:rFonts w:ascii="Calibri" w:eastAsia="Times New Roman" w:hAnsi="Calibri"/>
                <w:bCs/>
                <w:color w:val="000000"/>
              </w:rPr>
            </w:pPr>
            <w:r w:rsidRPr="001F5254">
              <w:rPr>
                <w:rFonts w:ascii="Calibri" w:hAnsi="Calibri"/>
                <w:bCs/>
                <w:color w:val="000000"/>
              </w:rPr>
              <w:t>Linear Feet</w:t>
            </w:r>
            <w:r w:rsidR="00863750">
              <w:rPr>
                <w:rFonts w:ascii="Calibri" w:hAnsi="Calibri"/>
                <w:bCs/>
                <w:color w:val="000000"/>
              </w:rPr>
              <w:t>:</w:t>
            </w:r>
          </w:p>
          <w:p w:rsidR="007359E6" w:rsidRPr="001F5254" w:rsidRDefault="007359E6" w:rsidP="000E3863">
            <w:pPr>
              <w:rPr>
                <w:rFonts w:ascii="Calibri" w:hAnsi="Calibri"/>
                <w:bCs/>
                <w:color w:val="000000"/>
              </w:rPr>
            </w:pPr>
          </w:p>
        </w:tc>
        <w:tc>
          <w:tcPr>
            <w:tcW w:w="4304" w:type="dxa"/>
          </w:tcPr>
          <w:p w:rsidR="007359E6" w:rsidRDefault="007359E6" w:rsidP="000E3863">
            <w:pPr>
              <w:jc w:val="center"/>
              <w:rPr>
                <w:rFonts w:ascii="Calibri" w:eastAsia="Times New Roman" w:hAnsi="Calibri"/>
                <w:color w:val="000000"/>
              </w:rPr>
            </w:pPr>
            <w:r>
              <w:rPr>
                <w:rFonts w:ascii="Calibri" w:hAnsi="Calibri"/>
                <w:color w:val="000000"/>
              </w:rPr>
              <w:t>Invoice Amount + $75 processing fee</w:t>
            </w:r>
          </w:p>
          <w:p w:rsidR="007359E6" w:rsidRDefault="007359E6" w:rsidP="000E3863">
            <w:pPr>
              <w:jc w:val="center"/>
              <w:rPr>
                <w:rFonts w:ascii="Calibri" w:hAnsi="Calibri"/>
                <w:color w:val="000000"/>
              </w:rPr>
            </w:pPr>
          </w:p>
        </w:tc>
      </w:tr>
      <w:tr w:rsidR="007359E6" w:rsidTr="00863750">
        <w:tc>
          <w:tcPr>
            <w:tcW w:w="4326" w:type="dxa"/>
          </w:tcPr>
          <w:p w:rsidR="007359E6" w:rsidRPr="001F5254" w:rsidRDefault="007359E6" w:rsidP="000E3863">
            <w:pPr>
              <w:rPr>
                <w:rFonts w:ascii="Calibri" w:eastAsia="Times New Roman" w:hAnsi="Calibri"/>
                <w:bCs/>
                <w:color w:val="000000"/>
              </w:rPr>
            </w:pPr>
            <w:r w:rsidRPr="001F5254">
              <w:rPr>
                <w:rFonts w:ascii="Calibri" w:hAnsi="Calibri"/>
                <w:bCs/>
                <w:color w:val="000000"/>
              </w:rPr>
              <w:t>RMA</w:t>
            </w:r>
            <w:r w:rsidR="00863750">
              <w:rPr>
                <w:rFonts w:ascii="Calibri" w:hAnsi="Calibri"/>
                <w:bCs/>
                <w:color w:val="000000"/>
              </w:rPr>
              <w:t>:</w:t>
            </w:r>
          </w:p>
          <w:p w:rsidR="007359E6" w:rsidRPr="001F5254" w:rsidRDefault="007359E6" w:rsidP="000E3863">
            <w:pPr>
              <w:rPr>
                <w:rFonts w:ascii="Calibri" w:hAnsi="Calibri"/>
                <w:bCs/>
                <w:color w:val="000000"/>
              </w:rPr>
            </w:pPr>
          </w:p>
        </w:tc>
        <w:tc>
          <w:tcPr>
            <w:tcW w:w="4304" w:type="dxa"/>
          </w:tcPr>
          <w:p w:rsidR="007359E6" w:rsidRPr="001F5254" w:rsidRDefault="007359E6" w:rsidP="000E3863">
            <w:pPr>
              <w:jc w:val="center"/>
              <w:rPr>
                <w:rFonts w:ascii="Calibri" w:eastAsia="Times New Roman" w:hAnsi="Calibri"/>
                <w:color w:val="000000"/>
              </w:rPr>
            </w:pPr>
            <w:r>
              <w:rPr>
                <w:rFonts w:ascii="Calibri" w:hAnsi="Calibri"/>
                <w:color w:val="000000"/>
              </w:rPr>
              <w:t>Total Freight cost with fuel (TL) + $75 processing fee</w:t>
            </w:r>
          </w:p>
        </w:tc>
      </w:tr>
    </w:tbl>
    <w:p w:rsidR="007359E6" w:rsidRDefault="007359E6" w:rsidP="007359E6">
      <w:pPr>
        <w:ind w:left="720"/>
        <w:jc w:val="center"/>
        <w:rPr>
          <w:b/>
          <w:bCs/>
          <w:u w:val="single"/>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Contact Information</w:t>
      </w:r>
    </w:p>
    <w:p w:rsidR="009B79C7" w:rsidRPr="000A4ED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9.0)</w:t>
      </w:r>
    </w:p>
    <w:p w:rsidR="009B79C7" w:rsidRPr="00DB036A" w:rsidRDefault="009B79C7" w:rsidP="009B79C7">
      <w:pPr>
        <w:ind w:left="720"/>
      </w:pPr>
    </w:p>
    <w:p w:rsidR="009B79C7" w:rsidRPr="00DB036A"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09428E" w:rsidRPr="004170C2" w:rsidRDefault="00D24A6E" w:rsidP="0009428E">
      <w:pPr>
        <w:pageBreakBefore/>
        <w:autoSpaceDE w:val="0"/>
        <w:autoSpaceDN w:val="0"/>
        <w:adjustRightInd w:val="0"/>
        <w:spacing w:line="288" w:lineRule="auto"/>
        <w:ind w:left="720"/>
        <w:jc w:val="center"/>
        <w:textAlignment w:val="center"/>
        <w:rPr>
          <w:rFonts w:ascii="Arial" w:hAnsi="Arial" w:cs="Arial"/>
          <w:b/>
          <w:bCs/>
          <w:i/>
          <w:iCs/>
          <w:sz w:val="28"/>
          <w:szCs w:val="28"/>
          <w:u w:color="000000"/>
        </w:rPr>
      </w:pPr>
      <w:r>
        <w:rPr>
          <w:rFonts w:ascii="Arial" w:hAnsi="Arial" w:cs="Arial"/>
          <w:b/>
          <w:bCs/>
          <w:i/>
          <w:iCs/>
          <w:sz w:val="28"/>
          <w:szCs w:val="28"/>
          <w:u w:val="thick" w:color="000000"/>
        </w:rPr>
        <w:lastRenderedPageBreak/>
        <w:t>C</w:t>
      </w:r>
      <w:r w:rsidR="0009428E" w:rsidRPr="004170C2">
        <w:rPr>
          <w:rFonts w:ascii="Arial" w:hAnsi="Arial" w:cs="Arial"/>
          <w:b/>
          <w:bCs/>
          <w:i/>
          <w:iCs/>
          <w:sz w:val="28"/>
          <w:szCs w:val="28"/>
          <w:u w:val="thick" w:color="000000"/>
        </w:rPr>
        <w:t>ONTACT INFORMATION</w:t>
      </w:r>
    </w:p>
    <w:p w:rsidR="0009428E" w:rsidRPr="005D0B21" w:rsidRDefault="0009428E" w:rsidP="0009428E">
      <w:pPr>
        <w:rPr>
          <w:rFonts w:ascii="Arial" w:hAnsi="Arial" w:cs="Arial"/>
        </w:rPr>
      </w:pPr>
      <w:r w:rsidRPr="005D0B21">
        <w:rPr>
          <w:rFonts w:ascii="Arial" w:hAnsi="Arial" w:cs="Arial"/>
        </w:rPr>
        <w:t>Plants:</w:t>
      </w:r>
    </w:p>
    <w:p w:rsidR="0009428E" w:rsidRPr="005D0B21" w:rsidRDefault="0009428E" w:rsidP="0009428E">
      <w:pPr>
        <w:rPr>
          <w:rFonts w:ascii="Arial" w:hAnsi="Arial" w:cs="Arial"/>
          <w:highlight w:val="yellow"/>
          <w:u w:color="000000"/>
        </w:rPr>
      </w:pPr>
      <w:r w:rsidRPr="005D0B21">
        <w:rPr>
          <w:rFonts w:ascii="Arial" w:hAnsi="Arial" w:cs="Arial"/>
        </w:rPr>
        <w:t>9.1 Springfield Assembly Plant – Plant Code 002</w:t>
      </w:r>
    </w:p>
    <w:p w:rsidR="005D0B21" w:rsidRPr="005D0B21" w:rsidRDefault="005D0B21" w:rsidP="005D0B21">
      <w:pPr>
        <w:pStyle w:val="ListParagraph"/>
        <w:numPr>
          <w:ilvl w:val="0"/>
          <w:numId w:val="52"/>
        </w:numPr>
        <w:rPr>
          <w:rFonts w:ascii="Arial" w:eastAsiaTheme="minorHAnsi" w:hAnsi="Arial" w:cs="Arial"/>
        </w:rPr>
      </w:pPr>
      <w:r w:rsidRPr="005D0B21">
        <w:rPr>
          <w:rFonts w:ascii="Arial" w:hAnsi="Arial" w:cs="Arial"/>
        </w:rPr>
        <w:t>Materials Manager:  Jamie Rigel, 937-342-51</w:t>
      </w:r>
      <w:r w:rsidR="00E52296">
        <w:rPr>
          <w:rFonts w:ascii="Arial" w:hAnsi="Arial" w:cs="Arial"/>
        </w:rPr>
        <w:t>42</w:t>
      </w:r>
      <w:r w:rsidRPr="005D0B21">
        <w:rPr>
          <w:rFonts w:ascii="Arial" w:hAnsi="Arial" w:cs="Arial"/>
        </w:rPr>
        <w:t xml:space="preserve"> (</w:t>
      </w:r>
      <w:hyperlink r:id="rId61" w:history="1">
        <w:r w:rsidR="00E52296" w:rsidRPr="00B15769">
          <w:rPr>
            <w:rStyle w:val="Hyperlink"/>
            <w:rFonts w:ascii="Arial" w:hAnsi="Arial" w:cs="Arial"/>
          </w:rPr>
          <w:t>jamie.rigel@navistar.com</w:t>
        </w:r>
      </w:hyperlink>
      <w:r w:rsidRPr="005D0B21">
        <w:rPr>
          <w:rFonts w:ascii="Arial" w:hAnsi="Arial" w:cs="Arial"/>
        </w:rPr>
        <w:t>)</w:t>
      </w:r>
    </w:p>
    <w:p w:rsidR="005D0B21" w:rsidRPr="005D0B21" w:rsidRDefault="005D0B21" w:rsidP="005D0B21">
      <w:pPr>
        <w:pStyle w:val="ListParagraph"/>
        <w:numPr>
          <w:ilvl w:val="0"/>
          <w:numId w:val="52"/>
        </w:numPr>
        <w:rPr>
          <w:rFonts w:ascii="Arial" w:hAnsi="Arial" w:cs="Arial"/>
        </w:rPr>
      </w:pPr>
      <w:r w:rsidRPr="005D0B21">
        <w:rPr>
          <w:rFonts w:ascii="Arial" w:hAnsi="Arial" w:cs="Arial"/>
        </w:rPr>
        <w:t xml:space="preserve">Supply Chain Manager:  Cathy Flannery, 937-390-4802 ( </w:t>
      </w:r>
      <w:hyperlink r:id="rId62" w:history="1">
        <w:r w:rsidRPr="005D0B21">
          <w:rPr>
            <w:rStyle w:val="Hyperlink"/>
            <w:rFonts w:ascii="Arial" w:hAnsi="Arial" w:cs="Arial"/>
            <w:color w:val="auto"/>
          </w:rPr>
          <w:t>cathy.flannery@navistar.com</w:t>
        </w:r>
      </w:hyperlink>
      <w:r w:rsidRPr="005D0B21">
        <w:rPr>
          <w:rFonts w:ascii="Arial" w:hAnsi="Arial" w:cs="Arial"/>
        </w:rPr>
        <w:t xml:space="preserve"> </w:t>
      </w:r>
    </w:p>
    <w:p w:rsidR="005D0B21" w:rsidRPr="005D0B21" w:rsidRDefault="005D0B21" w:rsidP="005D0B21">
      <w:pPr>
        <w:pStyle w:val="ListParagraph"/>
        <w:numPr>
          <w:ilvl w:val="0"/>
          <w:numId w:val="52"/>
        </w:numPr>
        <w:rPr>
          <w:rFonts w:ascii="Arial" w:hAnsi="Arial" w:cs="Arial"/>
        </w:rPr>
      </w:pPr>
      <w:r w:rsidRPr="005D0B21">
        <w:rPr>
          <w:rFonts w:ascii="Arial" w:hAnsi="Arial" w:cs="Arial"/>
        </w:rPr>
        <w:t>ODW Contract Services (Logistics Provider) Site Manager:  Christy Hillard, 937-484-7780 (</w:t>
      </w:r>
      <w:hyperlink r:id="rId63" w:history="1">
        <w:r w:rsidRPr="005D0B21">
          <w:rPr>
            <w:rStyle w:val="Hyperlink"/>
            <w:rFonts w:ascii="Arial" w:hAnsi="Arial" w:cs="Arial"/>
            <w:color w:val="auto"/>
          </w:rPr>
          <w:t>Christy.hillard@navistar.com</w:t>
        </w:r>
      </w:hyperlink>
      <w:r w:rsidRPr="005D0B21">
        <w:rPr>
          <w:rFonts w:ascii="Arial" w:hAnsi="Arial" w:cs="Arial"/>
        </w:rPr>
        <w:t xml:space="preserve">)   </w:t>
      </w:r>
    </w:p>
    <w:p w:rsidR="0009428E" w:rsidRPr="005D0B21" w:rsidRDefault="0009428E" w:rsidP="0009428E">
      <w:pPr>
        <w:rPr>
          <w:rFonts w:ascii="Arial" w:hAnsi="Arial" w:cs="Arial"/>
          <w:highlight w:val="yellow"/>
          <w:u w:color="000000"/>
        </w:rPr>
      </w:pPr>
      <w:r w:rsidRPr="005D0B21">
        <w:rPr>
          <w:rFonts w:ascii="Arial" w:hAnsi="Arial" w:cs="Arial"/>
        </w:rPr>
        <w:t>9.2 Navistar Mexico</w:t>
      </w:r>
      <w:r w:rsidR="002C4AF5">
        <w:rPr>
          <w:rFonts w:ascii="Arial" w:hAnsi="Arial" w:cs="Arial"/>
        </w:rPr>
        <w:t xml:space="preserve"> Escobedo</w:t>
      </w:r>
      <w:r w:rsidRPr="005D0B21">
        <w:rPr>
          <w:rFonts w:ascii="Arial" w:hAnsi="Arial" w:cs="Arial"/>
        </w:rPr>
        <w:t xml:space="preserve"> Assembly Plant – Plant Codes 065, 011</w:t>
      </w:r>
    </w:p>
    <w:p w:rsidR="0009428E" w:rsidRPr="005D0B21" w:rsidRDefault="0009428E" w:rsidP="0009428E">
      <w:pPr>
        <w:pStyle w:val="ListParagraph"/>
        <w:numPr>
          <w:ilvl w:val="0"/>
          <w:numId w:val="31"/>
        </w:numPr>
        <w:rPr>
          <w:rFonts w:ascii="Arial" w:hAnsi="Arial" w:cs="Arial"/>
        </w:rPr>
      </w:pPr>
      <w:r w:rsidRPr="005D0B21">
        <w:rPr>
          <w:rFonts w:ascii="Arial" w:hAnsi="Arial" w:cs="Arial"/>
        </w:rPr>
        <w:t xml:space="preserve">Materials Manager:  Victor Ayala, </w:t>
      </w:r>
      <w:r w:rsidR="009B40A7">
        <w:rPr>
          <w:rFonts w:ascii="Arial" w:hAnsi="Arial" w:cs="Arial"/>
        </w:rPr>
        <w:t xml:space="preserve">+011 52 1 81 8154-2032 </w:t>
      </w:r>
      <w:r w:rsidRPr="005D0B21">
        <w:rPr>
          <w:rFonts w:ascii="Arial" w:hAnsi="Arial" w:cs="Arial"/>
        </w:rPr>
        <w:t>(</w:t>
      </w:r>
      <w:hyperlink r:id="rId64" w:history="1">
        <w:r w:rsidRPr="005D0B21">
          <w:rPr>
            <w:rStyle w:val="Hyperlink"/>
            <w:rFonts w:ascii="Arial" w:hAnsi="Arial" w:cs="Arial"/>
            <w:color w:val="auto"/>
          </w:rPr>
          <w:t>victor.ayala@navistar.com</w:t>
        </w:r>
      </w:hyperlink>
      <w:r w:rsidRPr="005D0B21">
        <w:rPr>
          <w:rFonts w:ascii="Arial" w:hAnsi="Arial" w:cs="Arial"/>
        </w:rPr>
        <w:t xml:space="preserve">) </w:t>
      </w:r>
    </w:p>
    <w:p w:rsidR="0009428E" w:rsidRPr="005D0B21" w:rsidRDefault="0009428E" w:rsidP="0009428E">
      <w:pPr>
        <w:pStyle w:val="ListParagraph"/>
        <w:numPr>
          <w:ilvl w:val="0"/>
          <w:numId w:val="31"/>
        </w:numPr>
        <w:rPr>
          <w:rFonts w:ascii="Arial" w:hAnsi="Arial" w:cs="Arial"/>
        </w:rPr>
      </w:pPr>
      <w:r w:rsidRPr="005D0B21">
        <w:rPr>
          <w:rFonts w:ascii="Arial" w:hAnsi="Arial" w:cs="Arial"/>
        </w:rPr>
        <w:t xml:space="preserve">Gonzales De </w:t>
      </w:r>
      <w:proofErr w:type="spellStart"/>
      <w:r w:rsidRPr="005D0B21">
        <w:rPr>
          <w:rFonts w:ascii="Arial" w:hAnsi="Arial" w:cs="Arial"/>
        </w:rPr>
        <w:t>Castilla</w:t>
      </w:r>
      <w:proofErr w:type="spellEnd"/>
      <w:r w:rsidRPr="005D0B21">
        <w:rPr>
          <w:rFonts w:ascii="Arial" w:hAnsi="Arial" w:cs="Arial"/>
        </w:rPr>
        <w:t>, Inc. (Customs Broker) Site Manager: Americo Garcia (</w:t>
      </w:r>
      <w:hyperlink r:id="rId65" w:history="1">
        <w:r w:rsidRPr="005D0B21">
          <w:rPr>
            <w:rStyle w:val="Hyperlink"/>
            <w:rFonts w:ascii="Arial" w:hAnsi="Arial" w:cs="Arial"/>
            <w:color w:val="auto"/>
          </w:rPr>
          <w:t>americo.garcia@gdec.info</w:t>
        </w:r>
      </w:hyperlink>
      <w:r w:rsidRPr="005D0B21">
        <w:rPr>
          <w:rFonts w:ascii="Arial" w:hAnsi="Arial" w:cs="Arial"/>
        </w:rPr>
        <w:t>)</w:t>
      </w:r>
    </w:p>
    <w:p w:rsidR="0009428E" w:rsidRPr="005D0B21" w:rsidRDefault="0009428E" w:rsidP="0009428E">
      <w:pPr>
        <w:rPr>
          <w:rFonts w:ascii="Arial" w:hAnsi="Arial" w:cs="Arial"/>
        </w:rPr>
      </w:pPr>
      <w:r w:rsidRPr="005D0B21">
        <w:rPr>
          <w:rFonts w:ascii="Arial" w:hAnsi="Arial" w:cs="Arial"/>
        </w:rPr>
        <w:t>9.3 Tulsa Bus Plant – Plant Code 014</w:t>
      </w:r>
    </w:p>
    <w:p w:rsidR="0009428E" w:rsidRPr="005D0B21" w:rsidRDefault="0009428E" w:rsidP="0009428E">
      <w:pPr>
        <w:pStyle w:val="ListParagraph"/>
        <w:numPr>
          <w:ilvl w:val="0"/>
          <w:numId w:val="34"/>
        </w:numPr>
        <w:rPr>
          <w:rFonts w:ascii="Arial" w:hAnsi="Arial" w:cs="Arial"/>
        </w:rPr>
      </w:pPr>
      <w:r w:rsidRPr="005D0B21">
        <w:rPr>
          <w:rFonts w:ascii="Arial" w:hAnsi="Arial" w:cs="Arial"/>
        </w:rPr>
        <w:t xml:space="preserve">Materials Manager: David McCall, 918-833-4012 ( </w:t>
      </w:r>
      <w:hyperlink r:id="rId66" w:history="1">
        <w:r w:rsidRPr="005D0B21">
          <w:rPr>
            <w:rStyle w:val="Hyperlink"/>
            <w:rFonts w:ascii="Arial" w:hAnsi="Arial" w:cs="Arial"/>
            <w:color w:val="auto"/>
          </w:rPr>
          <w:t>david.mccall@navistar.com</w:t>
        </w:r>
      </w:hyperlink>
      <w:r w:rsidRPr="005D0B21">
        <w:rPr>
          <w:rStyle w:val="Hyperlink"/>
          <w:rFonts w:ascii="Arial" w:hAnsi="Arial" w:cs="Arial"/>
          <w:color w:val="auto"/>
        </w:rPr>
        <w:t xml:space="preserve"> </w:t>
      </w:r>
      <w:r w:rsidRPr="005D0B21">
        <w:rPr>
          <w:rFonts w:ascii="Arial" w:hAnsi="Arial" w:cs="Arial"/>
        </w:rPr>
        <w:t xml:space="preserve">) </w:t>
      </w:r>
    </w:p>
    <w:p w:rsidR="0009428E" w:rsidRPr="005D0B21" w:rsidRDefault="005D0B21" w:rsidP="0009428E">
      <w:pPr>
        <w:pStyle w:val="ListParagraph"/>
        <w:numPr>
          <w:ilvl w:val="0"/>
          <w:numId w:val="34"/>
        </w:numPr>
        <w:rPr>
          <w:rFonts w:ascii="Arial" w:hAnsi="Arial" w:cs="Arial"/>
        </w:rPr>
      </w:pPr>
      <w:r w:rsidRPr="005D0B21">
        <w:rPr>
          <w:rFonts w:ascii="Arial" w:hAnsi="Arial" w:cs="Arial"/>
        </w:rPr>
        <w:t>Supply Chain Manager: Rodney Tharp, 918-833-4065 (</w:t>
      </w:r>
      <w:hyperlink r:id="rId67" w:history="1">
        <w:r w:rsidRPr="005D0B21">
          <w:rPr>
            <w:rStyle w:val="Hyperlink"/>
            <w:rFonts w:ascii="Arial" w:hAnsi="Arial" w:cs="Arial"/>
            <w:color w:val="auto"/>
          </w:rPr>
          <w:t>rodney.tharp@navistar.com</w:t>
        </w:r>
      </w:hyperlink>
      <w:r w:rsidRPr="005D0B21">
        <w:rPr>
          <w:rFonts w:ascii="Arial" w:hAnsi="Arial" w:cs="Arial"/>
        </w:rPr>
        <w:t>)</w:t>
      </w:r>
    </w:p>
    <w:p w:rsidR="0009428E" w:rsidRPr="005D0B21" w:rsidRDefault="0009428E" w:rsidP="0009428E">
      <w:pPr>
        <w:rPr>
          <w:rFonts w:ascii="Arial" w:hAnsi="Arial" w:cs="Arial"/>
        </w:rPr>
      </w:pPr>
      <w:r w:rsidRPr="005D0B21">
        <w:rPr>
          <w:rFonts w:ascii="Arial" w:hAnsi="Arial" w:cs="Arial"/>
        </w:rPr>
        <w:t>9.4 Conway Fabrication - Plant Code 009</w:t>
      </w:r>
    </w:p>
    <w:p w:rsidR="0009428E" w:rsidRPr="005D0B21" w:rsidRDefault="0009428E" w:rsidP="0009428E">
      <w:pPr>
        <w:pStyle w:val="ListParagraph"/>
        <w:numPr>
          <w:ilvl w:val="0"/>
          <w:numId w:val="34"/>
        </w:numPr>
        <w:rPr>
          <w:rFonts w:ascii="Arial" w:hAnsi="Arial" w:cs="Arial"/>
        </w:rPr>
      </w:pPr>
      <w:r w:rsidRPr="005D0B21">
        <w:rPr>
          <w:rFonts w:ascii="Arial" w:hAnsi="Arial" w:cs="Arial"/>
        </w:rPr>
        <w:t>Supply Chain Manager: Rodney Tharp, 501-505-2313 (</w:t>
      </w:r>
      <w:hyperlink r:id="rId68" w:history="1">
        <w:r w:rsidRPr="005D0B21">
          <w:rPr>
            <w:rStyle w:val="Hyperlink"/>
            <w:rFonts w:ascii="Arial" w:hAnsi="Arial" w:cs="Arial"/>
            <w:color w:val="auto"/>
          </w:rPr>
          <w:t>rodney.tharp@navistar.com</w:t>
        </w:r>
      </w:hyperlink>
      <w:r w:rsidRPr="005D0B21">
        <w:rPr>
          <w:rFonts w:ascii="Arial" w:hAnsi="Arial" w:cs="Arial"/>
        </w:rPr>
        <w:t>)</w:t>
      </w:r>
    </w:p>
    <w:p w:rsidR="0009428E" w:rsidRPr="005D0B21" w:rsidRDefault="0009428E" w:rsidP="0009428E">
      <w:pPr>
        <w:rPr>
          <w:rFonts w:ascii="Arial" w:hAnsi="Arial" w:cs="Arial"/>
        </w:rPr>
      </w:pPr>
      <w:r w:rsidRPr="005D0B21">
        <w:rPr>
          <w:rFonts w:ascii="Arial" w:hAnsi="Arial" w:cs="Arial"/>
        </w:rPr>
        <w:t>9.5 Cab Assembly Plant - Plant Code 015</w:t>
      </w:r>
    </w:p>
    <w:p w:rsidR="005D0B21" w:rsidRPr="005D0B21" w:rsidRDefault="005D0B21" w:rsidP="005D0B21">
      <w:pPr>
        <w:pStyle w:val="ListParagraph"/>
        <w:numPr>
          <w:ilvl w:val="0"/>
          <w:numId w:val="34"/>
        </w:numPr>
        <w:rPr>
          <w:rFonts w:ascii="Arial" w:eastAsiaTheme="minorHAnsi" w:hAnsi="Arial" w:cs="Arial"/>
        </w:rPr>
      </w:pPr>
      <w:r w:rsidRPr="005D0B21">
        <w:rPr>
          <w:rFonts w:ascii="Arial" w:hAnsi="Arial" w:cs="Arial"/>
        </w:rPr>
        <w:t>Materials Team Leader: Melissa Cordial, 937) 342-7512 (</w:t>
      </w:r>
      <w:hyperlink r:id="rId69" w:history="1">
        <w:r w:rsidRPr="005D0B21">
          <w:rPr>
            <w:rStyle w:val="Hyperlink"/>
            <w:rFonts w:ascii="Arial" w:hAnsi="Arial" w:cs="Arial"/>
            <w:color w:val="auto"/>
          </w:rPr>
          <w:t>melissa.cordial@navistar.com</w:t>
        </w:r>
      </w:hyperlink>
      <w:r w:rsidRPr="005D0B21">
        <w:rPr>
          <w:rFonts w:ascii="Arial" w:hAnsi="Arial" w:cs="Arial"/>
        </w:rPr>
        <w:t>)</w:t>
      </w:r>
    </w:p>
    <w:p w:rsidR="0009428E" w:rsidRPr="005D0B21" w:rsidRDefault="005D0B21" w:rsidP="00566ECF">
      <w:pPr>
        <w:pStyle w:val="ListParagraph"/>
        <w:numPr>
          <w:ilvl w:val="0"/>
          <w:numId w:val="34"/>
        </w:numPr>
        <w:rPr>
          <w:rFonts w:ascii="Arial" w:hAnsi="Arial" w:cs="Arial"/>
        </w:rPr>
      </w:pPr>
      <w:r w:rsidRPr="005D0B21">
        <w:rPr>
          <w:rFonts w:ascii="Arial" w:hAnsi="Arial" w:cs="Arial"/>
        </w:rPr>
        <w:t xml:space="preserve">Supply Chain Manager:  Cathy Flannery, 937-390-4635 ( </w:t>
      </w:r>
      <w:hyperlink r:id="rId70" w:history="1">
        <w:r w:rsidRPr="005D0B21">
          <w:rPr>
            <w:rStyle w:val="Hyperlink"/>
            <w:rFonts w:ascii="Arial" w:hAnsi="Arial" w:cs="Arial"/>
            <w:color w:val="auto"/>
          </w:rPr>
          <w:t>cathy.flannery@navistar.com</w:t>
        </w:r>
      </w:hyperlink>
      <w:r w:rsidR="0009428E" w:rsidRPr="005D0B21">
        <w:rPr>
          <w:rFonts w:ascii="Arial" w:hAnsi="Arial" w:cs="Arial"/>
        </w:rPr>
        <w:t>)</w:t>
      </w:r>
    </w:p>
    <w:p w:rsidR="0009428E" w:rsidRPr="005D0B21" w:rsidRDefault="0009428E" w:rsidP="0009428E">
      <w:pPr>
        <w:rPr>
          <w:rFonts w:ascii="Arial" w:hAnsi="Arial" w:cs="Arial"/>
        </w:rPr>
      </w:pPr>
      <w:r w:rsidRPr="005D0B21">
        <w:rPr>
          <w:rFonts w:ascii="Arial" w:hAnsi="Arial" w:cs="Arial"/>
        </w:rPr>
        <w:t>9.6 Rollins Export Operations - Plant Code 025</w:t>
      </w:r>
    </w:p>
    <w:p w:rsidR="0009428E" w:rsidRPr="005D0B21" w:rsidRDefault="0009428E" w:rsidP="0009428E">
      <w:pPr>
        <w:pStyle w:val="ListParagraph"/>
        <w:numPr>
          <w:ilvl w:val="0"/>
          <w:numId w:val="34"/>
        </w:numPr>
        <w:rPr>
          <w:rFonts w:ascii="Arial" w:hAnsi="Arial" w:cs="Arial"/>
        </w:rPr>
      </w:pPr>
      <w:r w:rsidRPr="005D0B21">
        <w:rPr>
          <w:rFonts w:ascii="Arial" w:hAnsi="Arial" w:cs="Arial"/>
        </w:rPr>
        <w:t xml:space="preserve">Operations Manager:  Paul </w:t>
      </w:r>
      <w:proofErr w:type="spellStart"/>
      <w:r w:rsidRPr="005D0B21">
        <w:rPr>
          <w:rFonts w:ascii="Arial" w:hAnsi="Arial" w:cs="Arial"/>
        </w:rPr>
        <w:t>DePuy</w:t>
      </w:r>
      <w:proofErr w:type="spellEnd"/>
      <w:r w:rsidRPr="005D0B21">
        <w:rPr>
          <w:rFonts w:ascii="Arial" w:hAnsi="Arial" w:cs="Arial"/>
        </w:rPr>
        <w:t>, 937-325-2484 (</w:t>
      </w:r>
      <w:hyperlink r:id="rId71" w:history="1">
        <w:r w:rsidRPr="005D0B21">
          <w:rPr>
            <w:rStyle w:val="Hyperlink"/>
            <w:rFonts w:ascii="Arial" w:hAnsi="Arial" w:cs="Arial"/>
            <w:color w:val="auto"/>
          </w:rPr>
          <w:t>PDePuy@rollins3PL.com</w:t>
        </w:r>
      </w:hyperlink>
      <w:r w:rsidRPr="005D0B21">
        <w:rPr>
          <w:rStyle w:val="Hyperlink"/>
          <w:rFonts w:ascii="Arial" w:hAnsi="Arial" w:cs="Arial"/>
          <w:color w:val="auto"/>
        </w:rPr>
        <w:t xml:space="preserve"> </w:t>
      </w:r>
      <w:r w:rsidRPr="005D0B21">
        <w:rPr>
          <w:rFonts w:ascii="Arial" w:hAnsi="Arial" w:cs="Arial"/>
        </w:rPr>
        <w:t>)</w:t>
      </w:r>
    </w:p>
    <w:p w:rsidR="005D0B21" w:rsidRPr="005D0B21" w:rsidRDefault="005D0B21" w:rsidP="005D0B21">
      <w:pPr>
        <w:pStyle w:val="ListParagraph"/>
        <w:numPr>
          <w:ilvl w:val="0"/>
          <w:numId w:val="34"/>
        </w:numPr>
        <w:rPr>
          <w:rFonts w:ascii="Arial" w:eastAsiaTheme="minorHAnsi" w:hAnsi="Arial" w:cs="Arial"/>
        </w:rPr>
      </w:pPr>
      <w:r w:rsidRPr="005D0B21">
        <w:rPr>
          <w:rFonts w:ascii="Arial" w:hAnsi="Arial" w:cs="Arial"/>
        </w:rPr>
        <w:t>Manager DDC &amp; Mfg. Materials &amp; Logistics - Global:  Jesse Crawford, 937-324-7518 (</w:t>
      </w:r>
      <w:hyperlink r:id="rId72" w:history="1">
        <w:r w:rsidRPr="005D0B21">
          <w:rPr>
            <w:rStyle w:val="Hyperlink"/>
            <w:rFonts w:ascii="Arial" w:hAnsi="Arial" w:cs="Arial"/>
            <w:color w:val="auto"/>
          </w:rPr>
          <w:t>jesse.crawford2@navistar.com</w:t>
        </w:r>
      </w:hyperlink>
      <w:r w:rsidRPr="005D0B21">
        <w:rPr>
          <w:rFonts w:ascii="Arial" w:hAnsi="Arial" w:cs="Arial"/>
        </w:rPr>
        <w:t>)</w:t>
      </w:r>
    </w:p>
    <w:p w:rsidR="0009428E" w:rsidRPr="004170C2" w:rsidRDefault="0009428E" w:rsidP="0009428E">
      <w:pPr>
        <w:pStyle w:val="ListParagraph"/>
        <w:rPr>
          <w:rFonts w:ascii="Arial" w:hAnsi="Arial" w:cs="Arial"/>
        </w:rPr>
      </w:pPr>
    </w:p>
    <w:p w:rsidR="0009428E" w:rsidRPr="004170C2" w:rsidRDefault="0009428E" w:rsidP="0009428E">
      <w:pPr>
        <w:pageBreakBefore/>
        <w:autoSpaceDE w:val="0"/>
        <w:autoSpaceDN w:val="0"/>
        <w:adjustRightInd w:val="0"/>
        <w:spacing w:line="288" w:lineRule="auto"/>
        <w:ind w:left="720"/>
        <w:jc w:val="center"/>
        <w:textAlignment w:val="center"/>
        <w:rPr>
          <w:rFonts w:ascii="Arial" w:hAnsi="Arial" w:cs="Arial"/>
          <w:b/>
          <w:bCs/>
          <w:i/>
          <w:iCs/>
          <w:sz w:val="28"/>
          <w:szCs w:val="28"/>
          <w:u w:color="000000"/>
        </w:rPr>
      </w:pPr>
      <w:r w:rsidRPr="004170C2">
        <w:rPr>
          <w:rFonts w:ascii="Arial" w:hAnsi="Arial" w:cs="Arial"/>
          <w:b/>
          <w:bCs/>
          <w:i/>
          <w:iCs/>
          <w:sz w:val="28"/>
          <w:szCs w:val="28"/>
          <w:u w:val="thick" w:color="000000"/>
        </w:rPr>
        <w:lastRenderedPageBreak/>
        <w:t>CONTACT INFORMATION</w:t>
      </w:r>
      <w:r w:rsidR="00D24A6E">
        <w:rPr>
          <w:rFonts w:ascii="Arial" w:hAnsi="Arial" w:cs="Arial"/>
          <w:b/>
          <w:bCs/>
          <w:i/>
          <w:iCs/>
          <w:sz w:val="28"/>
          <w:szCs w:val="28"/>
          <w:u w:val="thick" w:color="000000"/>
        </w:rPr>
        <w:t xml:space="preserve"> </w:t>
      </w:r>
      <w:r w:rsidRPr="004170C2">
        <w:rPr>
          <w:rFonts w:ascii="Arial" w:hAnsi="Arial" w:cs="Arial"/>
          <w:b/>
          <w:bCs/>
          <w:i/>
          <w:iCs/>
          <w:sz w:val="28"/>
          <w:szCs w:val="28"/>
          <w:u w:val="thick" w:color="000000"/>
        </w:rPr>
        <w:t>(cont.)</w:t>
      </w:r>
    </w:p>
    <w:p w:rsidR="0009428E" w:rsidRPr="004170C2" w:rsidRDefault="0009428E" w:rsidP="0009428E">
      <w:pPr>
        <w:rPr>
          <w:rFonts w:ascii="Arial" w:hAnsi="Arial" w:cs="Arial"/>
        </w:rPr>
      </w:pPr>
      <w:r w:rsidRPr="004170C2">
        <w:rPr>
          <w:rFonts w:ascii="Arial" w:hAnsi="Arial" w:cs="Arial"/>
        </w:rPr>
        <w:t>9.7 Supply Chain</w:t>
      </w:r>
    </w:p>
    <w:p w:rsidR="0009428E" w:rsidRPr="004170C2" w:rsidRDefault="0009428E" w:rsidP="0009428E">
      <w:pPr>
        <w:pStyle w:val="ListParagraph"/>
        <w:numPr>
          <w:ilvl w:val="0"/>
          <w:numId w:val="34"/>
        </w:numPr>
        <w:rPr>
          <w:rFonts w:ascii="Arial" w:hAnsi="Arial" w:cs="Arial"/>
        </w:rPr>
      </w:pPr>
      <w:r w:rsidRPr="004170C2">
        <w:rPr>
          <w:rFonts w:ascii="Arial" w:hAnsi="Arial" w:cs="Arial"/>
        </w:rPr>
        <w:t xml:space="preserve">EDI  </w:t>
      </w:r>
    </w:p>
    <w:p w:rsidR="0009428E" w:rsidRPr="004170C2" w:rsidRDefault="0009428E" w:rsidP="0009428E">
      <w:pPr>
        <w:pStyle w:val="ListParagraph"/>
        <w:numPr>
          <w:ilvl w:val="1"/>
          <w:numId w:val="34"/>
        </w:numPr>
        <w:rPr>
          <w:rFonts w:ascii="Arial" w:hAnsi="Arial" w:cs="Arial"/>
        </w:rPr>
      </w:pPr>
      <w:r w:rsidRPr="004170C2">
        <w:rPr>
          <w:rFonts w:ascii="Arial" w:hAnsi="Arial" w:cs="Arial"/>
        </w:rPr>
        <w:t xml:space="preserve">Andrew Sorensen: </w:t>
      </w:r>
      <w:r w:rsidR="00EF3899">
        <w:rPr>
          <w:rFonts w:ascii="Arial" w:hAnsi="Arial" w:cs="Arial"/>
        </w:rPr>
        <w:t>EDI Manager</w:t>
      </w:r>
      <w:r w:rsidR="008372B4">
        <w:rPr>
          <w:rFonts w:ascii="Arial" w:hAnsi="Arial" w:cs="Arial"/>
        </w:rPr>
        <w:t xml:space="preserve"> - </w:t>
      </w:r>
      <w:hyperlink r:id="rId73" w:history="1">
        <w:r w:rsidR="004170C2" w:rsidRPr="004170C2">
          <w:rPr>
            <w:rStyle w:val="Hyperlink"/>
            <w:rFonts w:ascii="Arial" w:hAnsi="Arial" w:cs="Arial"/>
            <w:color w:val="auto"/>
          </w:rPr>
          <w:t>andrew.sorensen@navistar.com</w:t>
        </w:r>
      </w:hyperlink>
    </w:p>
    <w:p w:rsidR="0009428E" w:rsidRPr="004170C2" w:rsidRDefault="0009428E" w:rsidP="0009428E">
      <w:pPr>
        <w:pStyle w:val="ListParagraph"/>
        <w:numPr>
          <w:ilvl w:val="1"/>
          <w:numId w:val="34"/>
        </w:numPr>
        <w:rPr>
          <w:rFonts w:ascii="Arial" w:hAnsi="Arial" w:cs="Arial"/>
        </w:rPr>
      </w:pPr>
      <w:r w:rsidRPr="004170C2">
        <w:rPr>
          <w:rFonts w:ascii="Arial" w:hAnsi="Arial" w:cs="Arial"/>
        </w:rPr>
        <w:t>Simba Nyemba: EDI Coordinator</w:t>
      </w:r>
      <w:r w:rsidR="008372B4">
        <w:rPr>
          <w:rFonts w:ascii="Arial" w:hAnsi="Arial" w:cs="Arial"/>
        </w:rPr>
        <w:t xml:space="preserve"> - </w:t>
      </w:r>
      <w:hyperlink r:id="rId74" w:history="1">
        <w:r w:rsidRPr="004170C2">
          <w:rPr>
            <w:rStyle w:val="Hyperlink"/>
            <w:rFonts w:ascii="Arial" w:hAnsi="Arial" w:cs="Arial"/>
            <w:color w:val="auto"/>
          </w:rPr>
          <w:t>simba.nyemba@navistar.com</w:t>
        </w:r>
      </w:hyperlink>
    </w:p>
    <w:p w:rsidR="0009428E" w:rsidRPr="004170C2" w:rsidRDefault="0009428E" w:rsidP="0009428E">
      <w:pPr>
        <w:pStyle w:val="ListParagraph"/>
        <w:numPr>
          <w:ilvl w:val="0"/>
          <w:numId w:val="34"/>
        </w:numPr>
        <w:rPr>
          <w:rFonts w:ascii="Arial" w:hAnsi="Arial" w:cs="Arial"/>
        </w:rPr>
      </w:pPr>
      <w:r w:rsidRPr="004170C2">
        <w:rPr>
          <w:rFonts w:ascii="Arial" w:hAnsi="Arial" w:cs="Arial"/>
        </w:rPr>
        <w:t>Transportation - Routing</w:t>
      </w:r>
    </w:p>
    <w:p w:rsidR="0009428E" w:rsidRPr="004170C2" w:rsidRDefault="0009428E" w:rsidP="0009428E">
      <w:pPr>
        <w:pStyle w:val="ListParagraph"/>
        <w:numPr>
          <w:ilvl w:val="1"/>
          <w:numId w:val="34"/>
        </w:numPr>
        <w:rPr>
          <w:rFonts w:ascii="Arial" w:hAnsi="Arial" w:cs="Arial"/>
        </w:rPr>
      </w:pPr>
      <w:r w:rsidRPr="004170C2">
        <w:rPr>
          <w:rFonts w:ascii="Arial" w:hAnsi="Arial" w:cs="Arial"/>
        </w:rPr>
        <w:t>Navistar Mexico</w:t>
      </w:r>
      <w:r w:rsidR="002C4AF5">
        <w:rPr>
          <w:rFonts w:ascii="Arial" w:hAnsi="Arial" w:cs="Arial"/>
        </w:rPr>
        <w:t xml:space="preserve"> Escobedo</w:t>
      </w:r>
      <w:r w:rsidRPr="004170C2">
        <w:rPr>
          <w:rFonts w:ascii="Arial" w:hAnsi="Arial" w:cs="Arial"/>
        </w:rPr>
        <w:t xml:space="preserve"> Assembly Plant – </w:t>
      </w:r>
      <w:hyperlink r:id="rId75" w:history="1">
        <w:r w:rsidRPr="004170C2">
          <w:rPr>
            <w:rStyle w:val="Hyperlink"/>
            <w:rFonts w:ascii="Arial" w:hAnsi="Arial" w:cs="Arial"/>
            <w:color w:val="auto"/>
          </w:rPr>
          <w:t>eap@menloworldwide.com</w:t>
        </w:r>
      </w:hyperlink>
    </w:p>
    <w:p w:rsidR="0009428E" w:rsidRPr="004170C2" w:rsidRDefault="0009428E" w:rsidP="00A100DD">
      <w:pPr>
        <w:pStyle w:val="ListParagraph"/>
        <w:numPr>
          <w:ilvl w:val="0"/>
          <w:numId w:val="37"/>
        </w:numPr>
        <w:rPr>
          <w:rFonts w:ascii="Arial" w:hAnsi="Arial" w:cs="Arial"/>
        </w:rPr>
      </w:pPr>
      <w:r w:rsidRPr="004170C2">
        <w:rPr>
          <w:rFonts w:ascii="Arial" w:hAnsi="Arial" w:cs="Arial"/>
        </w:rPr>
        <w:t xml:space="preserve">Springfield Assembly Plant, Cab Assembly Plant, – </w:t>
      </w:r>
      <w:hyperlink r:id="rId76" w:history="1">
        <w:r w:rsidRPr="004170C2">
          <w:rPr>
            <w:rStyle w:val="Hyperlink"/>
            <w:rFonts w:ascii="Arial" w:hAnsi="Arial" w:cs="Arial"/>
            <w:color w:val="auto"/>
          </w:rPr>
          <w:t>sap@menloworldwide.com</w:t>
        </w:r>
      </w:hyperlink>
    </w:p>
    <w:p w:rsidR="0009428E" w:rsidRPr="004170C2" w:rsidRDefault="0009428E" w:rsidP="00A100DD">
      <w:pPr>
        <w:pStyle w:val="ListParagraph"/>
        <w:numPr>
          <w:ilvl w:val="0"/>
          <w:numId w:val="37"/>
        </w:numPr>
        <w:rPr>
          <w:rFonts w:ascii="Arial" w:hAnsi="Arial" w:cs="Arial"/>
        </w:rPr>
      </w:pPr>
      <w:r w:rsidRPr="004170C2">
        <w:rPr>
          <w:rFonts w:ascii="Arial" w:hAnsi="Arial" w:cs="Arial"/>
        </w:rPr>
        <w:t xml:space="preserve">Tulsa Bus Plant – </w:t>
      </w:r>
      <w:hyperlink r:id="rId77" w:history="1">
        <w:r w:rsidRPr="004170C2">
          <w:rPr>
            <w:rStyle w:val="Hyperlink"/>
            <w:rFonts w:ascii="Arial" w:hAnsi="Arial" w:cs="Arial"/>
            <w:color w:val="auto"/>
          </w:rPr>
          <w:t>tbp@menloworldwide.com</w:t>
        </w:r>
      </w:hyperlink>
    </w:p>
    <w:p w:rsidR="0009428E" w:rsidRPr="004170C2" w:rsidRDefault="0009428E" w:rsidP="00A100DD">
      <w:pPr>
        <w:pStyle w:val="ListParagraph"/>
        <w:numPr>
          <w:ilvl w:val="0"/>
          <w:numId w:val="37"/>
        </w:numPr>
        <w:rPr>
          <w:rFonts w:ascii="Arial" w:hAnsi="Arial" w:cs="Arial"/>
          <w:u w:val="single"/>
        </w:rPr>
      </w:pPr>
      <w:r w:rsidRPr="004170C2">
        <w:rPr>
          <w:rFonts w:ascii="Arial" w:hAnsi="Arial" w:cs="Arial"/>
        </w:rPr>
        <w:t xml:space="preserve">Conway Fabrication, expedites – </w:t>
      </w:r>
      <w:hyperlink r:id="rId78" w:history="1">
        <w:r w:rsidRPr="004170C2">
          <w:rPr>
            <w:rStyle w:val="Hyperlink"/>
            <w:rFonts w:ascii="Arial" w:hAnsi="Arial" w:cs="Arial"/>
            <w:color w:val="auto"/>
          </w:rPr>
          <w:t>cbp@menloworldwide.com</w:t>
        </w:r>
      </w:hyperlink>
      <w:r w:rsidRPr="004170C2">
        <w:rPr>
          <w:rFonts w:ascii="Arial" w:hAnsi="Arial" w:cs="Arial"/>
        </w:rPr>
        <w:t xml:space="preserve">  </w:t>
      </w:r>
    </w:p>
    <w:p w:rsidR="0009428E" w:rsidRPr="004170C2" w:rsidRDefault="0009428E" w:rsidP="0009428E">
      <w:pPr>
        <w:pStyle w:val="ListParagraph"/>
        <w:numPr>
          <w:ilvl w:val="1"/>
          <w:numId w:val="34"/>
        </w:numPr>
        <w:rPr>
          <w:rFonts w:ascii="Arial" w:hAnsi="Arial" w:cs="Arial"/>
        </w:rPr>
      </w:pPr>
      <w:r w:rsidRPr="004170C2">
        <w:rPr>
          <w:rFonts w:ascii="Arial" w:hAnsi="Arial" w:cs="Arial"/>
        </w:rPr>
        <w:t xml:space="preserve">Rollins Export Operations – </w:t>
      </w:r>
      <w:hyperlink r:id="rId79" w:history="1">
        <w:r w:rsidRPr="004170C2">
          <w:rPr>
            <w:rStyle w:val="Hyperlink"/>
            <w:rFonts w:ascii="Arial" w:hAnsi="Arial" w:cs="Arial"/>
            <w:color w:val="auto"/>
          </w:rPr>
          <w:t>rollins@menloworldwide.com</w:t>
        </w:r>
      </w:hyperlink>
    </w:p>
    <w:p w:rsidR="0009428E" w:rsidRPr="004170C2" w:rsidRDefault="0009428E" w:rsidP="0009428E">
      <w:pPr>
        <w:pStyle w:val="ListParagraph"/>
        <w:numPr>
          <w:ilvl w:val="1"/>
          <w:numId w:val="34"/>
        </w:numPr>
        <w:rPr>
          <w:rFonts w:ascii="Arial" w:hAnsi="Arial" w:cs="Arial"/>
        </w:rPr>
      </w:pPr>
      <w:r w:rsidRPr="004170C2">
        <w:rPr>
          <w:rFonts w:ascii="Arial" w:hAnsi="Arial" w:cs="Arial"/>
        </w:rPr>
        <w:t xml:space="preserve">ODC(Origin Destination Consolidation) – </w:t>
      </w:r>
      <w:hyperlink r:id="rId80" w:history="1">
        <w:r w:rsidRPr="004170C2">
          <w:rPr>
            <w:rStyle w:val="Hyperlink"/>
            <w:rFonts w:ascii="Arial" w:hAnsi="Arial" w:cs="Arial"/>
            <w:color w:val="auto"/>
          </w:rPr>
          <w:t>odcrequest@menloworldwide.com</w:t>
        </w:r>
      </w:hyperlink>
      <w:r w:rsidRPr="004170C2">
        <w:rPr>
          <w:rFonts w:ascii="Arial" w:hAnsi="Arial" w:cs="Arial"/>
        </w:rPr>
        <w:t xml:space="preserve"> </w:t>
      </w:r>
    </w:p>
    <w:p w:rsidR="0009428E" w:rsidRPr="004170C2" w:rsidRDefault="0009428E" w:rsidP="00A100DD">
      <w:pPr>
        <w:pStyle w:val="ListParagraph"/>
        <w:numPr>
          <w:ilvl w:val="0"/>
          <w:numId w:val="45"/>
        </w:numPr>
        <w:rPr>
          <w:rFonts w:ascii="Arial" w:hAnsi="Arial" w:cs="Arial"/>
        </w:rPr>
      </w:pPr>
      <w:r w:rsidRPr="004170C2">
        <w:rPr>
          <w:rFonts w:ascii="Arial" w:hAnsi="Arial" w:cs="Arial"/>
        </w:rPr>
        <w:t>Transportation – Expedites</w:t>
      </w:r>
    </w:p>
    <w:p w:rsidR="0009428E" w:rsidRPr="004170C2" w:rsidRDefault="0009428E" w:rsidP="0009428E">
      <w:pPr>
        <w:pStyle w:val="ListParagraph"/>
        <w:numPr>
          <w:ilvl w:val="1"/>
          <w:numId w:val="34"/>
        </w:numPr>
        <w:rPr>
          <w:rFonts w:ascii="Arial" w:hAnsi="Arial" w:cs="Arial"/>
        </w:rPr>
      </w:pPr>
      <w:r w:rsidRPr="004170C2">
        <w:rPr>
          <w:rFonts w:ascii="Arial" w:hAnsi="Arial" w:cs="Arial"/>
        </w:rPr>
        <w:t>Navistar Mexico</w:t>
      </w:r>
      <w:r w:rsidR="002C4AF5">
        <w:rPr>
          <w:rFonts w:ascii="Arial" w:hAnsi="Arial" w:cs="Arial"/>
        </w:rPr>
        <w:t xml:space="preserve"> Escobedo</w:t>
      </w:r>
      <w:r w:rsidRPr="004170C2">
        <w:rPr>
          <w:rFonts w:ascii="Arial" w:hAnsi="Arial" w:cs="Arial"/>
        </w:rPr>
        <w:t xml:space="preserve"> Assembly Plant – </w:t>
      </w:r>
      <w:hyperlink r:id="rId81" w:history="1">
        <w:r w:rsidRPr="004170C2">
          <w:rPr>
            <w:rStyle w:val="Hyperlink"/>
            <w:rFonts w:ascii="Arial" w:hAnsi="Arial" w:cs="Arial"/>
            <w:color w:val="auto"/>
          </w:rPr>
          <w:t>eap.epfc@menloworldwide.com</w:t>
        </w:r>
      </w:hyperlink>
    </w:p>
    <w:p w:rsidR="0009428E" w:rsidRPr="004170C2" w:rsidRDefault="0009428E" w:rsidP="00A100DD">
      <w:pPr>
        <w:pStyle w:val="ListParagraph"/>
        <w:numPr>
          <w:ilvl w:val="0"/>
          <w:numId w:val="37"/>
        </w:numPr>
        <w:rPr>
          <w:rFonts w:ascii="Arial" w:hAnsi="Arial" w:cs="Arial"/>
        </w:rPr>
      </w:pPr>
      <w:r w:rsidRPr="004170C2">
        <w:rPr>
          <w:rFonts w:ascii="Arial" w:hAnsi="Arial" w:cs="Arial"/>
        </w:rPr>
        <w:t xml:space="preserve">Springfield Assembly Plant, Cab Assembly Plant, – </w:t>
      </w:r>
      <w:hyperlink r:id="rId82" w:history="1">
        <w:r w:rsidRPr="004170C2">
          <w:rPr>
            <w:rStyle w:val="Hyperlink"/>
            <w:rFonts w:ascii="Arial" w:hAnsi="Arial" w:cs="Arial"/>
            <w:color w:val="auto"/>
          </w:rPr>
          <w:t>epfc@menloworldwide.com</w:t>
        </w:r>
      </w:hyperlink>
    </w:p>
    <w:p w:rsidR="0009428E" w:rsidRPr="004170C2" w:rsidRDefault="0009428E" w:rsidP="00A100DD">
      <w:pPr>
        <w:pStyle w:val="ListParagraph"/>
        <w:numPr>
          <w:ilvl w:val="0"/>
          <w:numId w:val="37"/>
        </w:numPr>
        <w:rPr>
          <w:rFonts w:ascii="Arial" w:hAnsi="Arial" w:cs="Arial"/>
        </w:rPr>
      </w:pPr>
      <w:r w:rsidRPr="004170C2">
        <w:rPr>
          <w:rFonts w:ascii="Arial" w:hAnsi="Arial" w:cs="Arial"/>
        </w:rPr>
        <w:t xml:space="preserve">Tulsa Bus Plant – </w:t>
      </w:r>
      <w:hyperlink r:id="rId83" w:history="1">
        <w:r w:rsidRPr="004170C2">
          <w:rPr>
            <w:rStyle w:val="Hyperlink"/>
            <w:rFonts w:ascii="Arial" w:hAnsi="Arial" w:cs="Arial"/>
            <w:color w:val="auto"/>
          </w:rPr>
          <w:t>epfc@menloworldwide.com</w:t>
        </w:r>
      </w:hyperlink>
    </w:p>
    <w:p w:rsidR="0009428E" w:rsidRPr="004170C2" w:rsidRDefault="0009428E" w:rsidP="00A100DD">
      <w:pPr>
        <w:pStyle w:val="ListParagraph"/>
        <w:numPr>
          <w:ilvl w:val="0"/>
          <w:numId w:val="37"/>
        </w:numPr>
        <w:rPr>
          <w:rFonts w:ascii="Arial" w:hAnsi="Arial" w:cs="Arial"/>
          <w:u w:val="single"/>
        </w:rPr>
      </w:pPr>
      <w:r w:rsidRPr="004170C2">
        <w:rPr>
          <w:rFonts w:ascii="Arial" w:hAnsi="Arial" w:cs="Arial"/>
        </w:rPr>
        <w:t xml:space="preserve">Conway Fabrication - </w:t>
      </w:r>
      <w:hyperlink r:id="rId84" w:history="1">
        <w:r w:rsidRPr="004170C2">
          <w:rPr>
            <w:rStyle w:val="Hyperlink"/>
            <w:rFonts w:ascii="Arial" w:hAnsi="Arial" w:cs="Arial"/>
            <w:color w:val="auto"/>
          </w:rPr>
          <w:t>cbp@menloworldwide.com</w:t>
        </w:r>
      </w:hyperlink>
      <w:r w:rsidRPr="004170C2">
        <w:rPr>
          <w:rFonts w:ascii="Arial" w:hAnsi="Arial" w:cs="Arial"/>
        </w:rPr>
        <w:t xml:space="preserve">  </w:t>
      </w:r>
    </w:p>
    <w:p w:rsidR="0009428E" w:rsidRPr="004170C2" w:rsidRDefault="0009428E" w:rsidP="0009428E">
      <w:pPr>
        <w:pStyle w:val="ListParagraph"/>
        <w:numPr>
          <w:ilvl w:val="1"/>
          <w:numId w:val="34"/>
        </w:numPr>
        <w:rPr>
          <w:rFonts w:ascii="Arial" w:hAnsi="Arial" w:cs="Arial"/>
        </w:rPr>
      </w:pPr>
      <w:r w:rsidRPr="004170C2">
        <w:rPr>
          <w:rFonts w:ascii="Arial" w:hAnsi="Arial" w:cs="Arial"/>
        </w:rPr>
        <w:t xml:space="preserve">Rollins Export Operations – </w:t>
      </w:r>
      <w:hyperlink r:id="rId85" w:history="1">
        <w:r w:rsidRPr="004170C2">
          <w:rPr>
            <w:rStyle w:val="Hyperlink"/>
            <w:rFonts w:ascii="Arial" w:hAnsi="Arial" w:cs="Arial"/>
            <w:color w:val="auto"/>
          </w:rPr>
          <w:t>rollins@menloworldwide.com</w:t>
        </w:r>
      </w:hyperlink>
    </w:p>
    <w:p w:rsidR="0009428E" w:rsidRPr="004170C2" w:rsidRDefault="0009428E" w:rsidP="0009428E">
      <w:pPr>
        <w:pStyle w:val="ListParagraph"/>
        <w:numPr>
          <w:ilvl w:val="0"/>
          <w:numId w:val="34"/>
        </w:numPr>
        <w:rPr>
          <w:rFonts w:ascii="Arial" w:hAnsi="Arial" w:cs="Arial"/>
        </w:rPr>
      </w:pPr>
      <w:r w:rsidRPr="004170C2">
        <w:rPr>
          <w:rFonts w:ascii="Arial" w:hAnsi="Arial" w:cs="Arial"/>
        </w:rPr>
        <w:t>D13 Packing and Shipping Standard</w:t>
      </w:r>
    </w:p>
    <w:p w:rsidR="0009428E" w:rsidRPr="004170C2" w:rsidRDefault="0009428E" w:rsidP="004170C2">
      <w:pPr>
        <w:pStyle w:val="ListParagraph"/>
        <w:numPr>
          <w:ilvl w:val="1"/>
          <w:numId w:val="34"/>
        </w:numPr>
        <w:rPr>
          <w:rStyle w:val="Hyperlink"/>
          <w:rFonts w:ascii="Arial" w:hAnsi="Arial" w:cs="Arial"/>
          <w:color w:val="auto"/>
        </w:rPr>
      </w:pPr>
      <w:r w:rsidRPr="004170C2">
        <w:rPr>
          <w:rFonts w:ascii="Arial" w:hAnsi="Arial" w:cs="Arial"/>
        </w:rPr>
        <w:t>Packaging:</w:t>
      </w:r>
      <w:r w:rsidR="004170C2" w:rsidRPr="004170C2">
        <w:rPr>
          <w:rFonts w:ascii="Arial" w:hAnsi="Arial" w:cs="Arial"/>
        </w:rPr>
        <w:t xml:space="preserve"> </w:t>
      </w:r>
      <w:hyperlink r:id="rId86" w:history="1">
        <w:r w:rsidRPr="004170C2">
          <w:rPr>
            <w:rStyle w:val="Hyperlink"/>
            <w:rFonts w:ascii="Arial" w:hAnsi="Arial" w:cs="Arial"/>
            <w:color w:val="auto"/>
          </w:rPr>
          <w:t>PFEP@navistar.com</w:t>
        </w:r>
      </w:hyperlink>
      <w:r w:rsidRPr="004170C2">
        <w:rPr>
          <w:rFonts w:ascii="Arial" w:hAnsi="Arial" w:cs="Arial"/>
        </w:rPr>
        <w:t xml:space="preserve"> – </w:t>
      </w:r>
      <w:r w:rsidRPr="004170C2">
        <w:rPr>
          <w:rFonts w:ascii="Arial" w:hAnsi="Arial" w:cs="Arial"/>
          <w:u w:val="single"/>
        </w:rPr>
        <w:t>SUBJECT</w:t>
      </w:r>
      <w:r w:rsidRPr="004170C2">
        <w:rPr>
          <w:rFonts w:ascii="Arial" w:hAnsi="Arial" w:cs="Arial"/>
        </w:rPr>
        <w:t>: Containers</w:t>
      </w:r>
    </w:p>
    <w:p w:rsidR="0009428E" w:rsidRPr="004170C2" w:rsidRDefault="0009428E" w:rsidP="004170C2">
      <w:pPr>
        <w:pStyle w:val="ListParagraph"/>
        <w:numPr>
          <w:ilvl w:val="1"/>
          <w:numId w:val="34"/>
        </w:numPr>
        <w:rPr>
          <w:rFonts w:ascii="Arial" w:hAnsi="Arial" w:cs="Arial"/>
        </w:rPr>
      </w:pPr>
      <w:r w:rsidRPr="004170C2">
        <w:rPr>
          <w:rFonts w:ascii="Arial" w:hAnsi="Arial" w:cs="Arial"/>
        </w:rPr>
        <w:t>PFEP:</w:t>
      </w:r>
      <w:r w:rsidR="004170C2" w:rsidRPr="004170C2">
        <w:rPr>
          <w:rFonts w:ascii="Arial" w:hAnsi="Arial" w:cs="Arial"/>
        </w:rPr>
        <w:t xml:space="preserve"> </w:t>
      </w:r>
      <w:hyperlink r:id="rId87" w:history="1">
        <w:r w:rsidRPr="004170C2">
          <w:rPr>
            <w:rStyle w:val="Hyperlink"/>
            <w:rFonts w:ascii="Arial" w:hAnsi="Arial" w:cs="Arial"/>
            <w:color w:val="auto"/>
          </w:rPr>
          <w:t>PFEP@navistar.com</w:t>
        </w:r>
      </w:hyperlink>
      <w:r w:rsidRPr="004170C2">
        <w:rPr>
          <w:rFonts w:ascii="Arial" w:hAnsi="Arial" w:cs="Arial"/>
        </w:rPr>
        <w:t xml:space="preserve"> </w:t>
      </w:r>
    </w:p>
    <w:p w:rsidR="0009428E" w:rsidRPr="004170C2" w:rsidRDefault="0009428E" w:rsidP="004170C2">
      <w:pPr>
        <w:pStyle w:val="ListParagraph"/>
        <w:numPr>
          <w:ilvl w:val="0"/>
          <w:numId w:val="34"/>
        </w:numPr>
        <w:rPr>
          <w:rFonts w:ascii="Arial" w:hAnsi="Arial" w:cs="Arial"/>
        </w:rPr>
      </w:pPr>
      <w:r w:rsidRPr="004170C2">
        <w:rPr>
          <w:rFonts w:ascii="Arial" w:hAnsi="Arial" w:cs="Arial"/>
        </w:rPr>
        <w:t>CHEP:</w:t>
      </w:r>
      <w:r w:rsidR="004170C2">
        <w:rPr>
          <w:rFonts w:ascii="Arial" w:hAnsi="Arial" w:cs="Arial"/>
        </w:rPr>
        <w:t xml:space="preserve"> </w:t>
      </w:r>
    </w:p>
    <w:p w:rsidR="004170C2" w:rsidRPr="004170C2" w:rsidRDefault="0009428E" w:rsidP="004170C2">
      <w:pPr>
        <w:pStyle w:val="ListParagraph"/>
        <w:numPr>
          <w:ilvl w:val="2"/>
          <w:numId w:val="34"/>
        </w:numPr>
        <w:ind w:left="1800"/>
        <w:rPr>
          <w:rStyle w:val="Hyperlink"/>
          <w:rFonts w:ascii="Arial" w:hAnsi="Arial" w:cs="Arial"/>
          <w:color w:val="auto"/>
          <w:u w:val="none"/>
        </w:rPr>
      </w:pPr>
      <w:r w:rsidRPr="004170C2">
        <w:rPr>
          <w:rFonts w:ascii="Arial" w:hAnsi="Arial" w:cs="Arial"/>
        </w:rPr>
        <w:t xml:space="preserve">Pietro Salaverry: Material Planning &amp; Flow Manager, 331-332-2574 </w:t>
      </w:r>
      <w:hyperlink r:id="rId88" w:history="1">
        <w:r w:rsidRPr="004170C2">
          <w:rPr>
            <w:rStyle w:val="Hyperlink"/>
            <w:rFonts w:ascii="Arial" w:hAnsi="Arial" w:cs="Arial"/>
            <w:color w:val="auto"/>
          </w:rPr>
          <w:t>pietro.salaverry@navistar.com</w:t>
        </w:r>
      </w:hyperlink>
      <w:r w:rsidRPr="004170C2">
        <w:rPr>
          <w:rFonts w:ascii="Arial" w:hAnsi="Arial" w:cs="Arial"/>
        </w:rPr>
        <w:t xml:space="preserve">  or</w:t>
      </w:r>
      <w:r w:rsidR="004170C2">
        <w:rPr>
          <w:rFonts w:ascii="Arial" w:hAnsi="Arial" w:cs="Arial"/>
        </w:rPr>
        <w:t xml:space="preserve"> </w:t>
      </w:r>
      <w:hyperlink r:id="rId89" w:history="1">
        <w:r w:rsidRPr="004170C2">
          <w:rPr>
            <w:rStyle w:val="Hyperlink"/>
            <w:rFonts w:ascii="Arial" w:hAnsi="Arial" w:cs="Arial"/>
            <w:color w:val="auto"/>
          </w:rPr>
          <w:t>PFEP@navistar.com</w:t>
        </w:r>
      </w:hyperlink>
      <w:r w:rsidRPr="004170C2">
        <w:rPr>
          <w:rFonts w:ascii="Arial" w:hAnsi="Arial" w:cs="Arial"/>
        </w:rPr>
        <w:t xml:space="preserve"> – SUBJECT:  CHEP, </w:t>
      </w:r>
      <w:r w:rsidRPr="004170C2">
        <w:rPr>
          <w:rStyle w:val="Hyperlink"/>
          <w:rFonts w:ascii="Arial" w:hAnsi="Arial" w:cs="Arial"/>
          <w:color w:val="auto"/>
          <w:u w:val="none"/>
        </w:rPr>
        <w:t>Include: your name, contact information, name of company, and 7 digit Navistar vendor code</w:t>
      </w:r>
    </w:p>
    <w:p w:rsidR="004170C2" w:rsidRPr="004170C2" w:rsidRDefault="0009428E" w:rsidP="004170C2">
      <w:pPr>
        <w:pStyle w:val="ListParagraph"/>
        <w:numPr>
          <w:ilvl w:val="0"/>
          <w:numId w:val="34"/>
        </w:numPr>
        <w:rPr>
          <w:rStyle w:val="Hyperlink"/>
          <w:rFonts w:ascii="Arial" w:hAnsi="Arial" w:cs="Arial"/>
          <w:color w:val="auto"/>
        </w:rPr>
      </w:pPr>
      <w:r w:rsidRPr="004170C2">
        <w:rPr>
          <w:rStyle w:val="Hyperlink"/>
          <w:rFonts w:ascii="Arial" w:hAnsi="Arial" w:cs="Arial"/>
          <w:color w:val="auto"/>
          <w:u w:val="none"/>
        </w:rPr>
        <w:t>Labeling:</w:t>
      </w:r>
      <w:r w:rsidR="004170C2" w:rsidRPr="004170C2">
        <w:rPr>
          <w:rStyle w:val="Hyperlink"/>
          <w:rFonts w:ascii="Arial" w:hAnsi="Arial" w:cs="Arial"/>
          <w:color w:val="auto"/>
          <w:u w:val="none"/>
        </w:rPr>
        <w:t xml:space="preserve"> </w:t>
      </w:r>
    </w:p>
    <w:p w:rsidR="0009428E" w:rsidRPr="004170C2" w:rsidRDefault="00171136" w:rsidP="004170C2">
      <w:pPr>
        <w:pStyle w:val="ListParagraph"/>
        <w:numPr>
          <w:ilvl w:val="1"/>
          <w:numId w:val="34"/>
        </w:numPr>
        <w:rPr>
          <w:rStyle w:val="Hyperlink"/>
          <w:rFonts w:ascii="Arial" w:hAnsi="Arial" w:cs="Arial"/>
          <w:color w:val="auto"/>
        </w:rPr>
      </w:pPr>
      <w:hyperlink r:id="rId90" w:history="1">
        <w:r w:rsidR="0009428E" w:rsidRPr="004170C2">
          <w:rPr>
            <w:rStyle w:val="Hyperlink"/>
            <w:rFonts w:ascii="Arial" w:hAnsi="Arial" w:cs="Arial"/>
            <w:color w:val="auto"/>
          </w:rPr>
          <w:t>enterprisescorecard@navistar.com</w:t>
        </w:r>
      </w:hyperlink>
    </w:p>
    <w:p w:rsidR="0009428E" w:rsidRPr="004170C2" w:rsidRDefault="0009428E" w:rsidP="0009428E">
      <w:pPr>
        <w:pStyle w:val="ListParagraph"/>
        <w:numPr>
          <w:ilvl w:val="0"/>
          <w:numId w:val="34"/>
        </w:numPr>
        <w:rPr>
          <w:rStyle w:val="Hyperlink"/>
          <w:rFonts w:ascii="Arial" w:hAnsi="Arial" w:cs="Arial"/>
          <w:color w:val="auto"/>
          <w:u w:val="none"/>
        </w:rPr>
      </w:pPr>
      <w:r w:rsidRPr="004170C2">
        <w:rPr>
          <w:rStyle w:val="Hyperlink"/>
          <w:rFonts w:ascii="Arial" w:hAnsi="Arial" w:cs="Arial"/>
          <w:color w:val="auto"/>
          <w:u w:val="none"/>
        </w:rPr>
        <w:t>Trade Compliance</w:t>
      </w:r>
    </w:p>
    <w:p w:rsidR="0009428E" w:rsidRPr="004170C2" w:rsidRDefault="0009428E" w:rsidP="0009428E">
      <w:pPr>
        <w:pStyle w:val="ListParagraph"/>
        <w:numPr>
          <w:ilvl w:val="1"/>
          <w:numId w:val="34"/>
        </w:numPr>
        <w:rPr>
          <w:rStyle w:val="Hyperlink"/>
          <w:rFonts w:ascii="Arial" w:hAnsi="Arial" w:cs="Arial"/>
          <w:color w:val="auto"/>
        </w:rPr>
      </w:pPr>
      <w:r w:rsidRPr="004170C2">
        <w:rPr>
          <w:rStyle w:val="Hyperlink"/>
          <w:rFonts w:ascii="Arial" w:hAnsi="Arial" w:cs="Arial"/>
          <w:color w:val="auto"/>
          <w:u w:val="none"/>
        </w:rPr>
        <w:t xml:space="preserve">Carol Demuth: Foreign Trade Compliance Manager, 331-332-7245 </w:t>
      </w:r>
      <w:hyperlink r:id="rId91" w:history="1">
        <w:r w:rsidRPr="004170C2">
          <w:rPr>
            <w:rStyle w:val="Hyperlink"/>
            <w:rFonts w:ascii="Arial" w:hAnsi="Arial" w:cs="Arial"/>
            <w:color w:val="auto"/>
          </w:rPr>
          <w:t>carol.demuth@navistar.com</w:t>
        </w:r>
      </w:hyperlink>
    </w:p>
    <w:p w:rsidR="0009428E" w:rsidRPr="004170C2" w:rsidRDefault="0009428E" w:rsidP="0009428E">
      <w:pPr>
        <w:pStyle w:val="ListParagraph"/>
        <w:numPr>
          <w:ilvl w:val="1"/>
          <w:numId w:val="34"/>
        </w:numPr>
        <w:rPr>
          <w:rStyle w:val="Hyperlink"/>
          <w:color w:val="auto"/>
        </w:rPr>
      </w:pPr>
      <w:r w:rsidRPr="004170C2">
        <w:rPr>
          <w:rStyle w:val="Hyperlink"/>
          <w:rFonts w:ascii="Arial" w:hAnsi="Arial" w:cs="Arial"/>
          <w:color w:val="auto"/>
          <w:u w:val="none"/>
        </w:rPr>
        <w:t xml:space="preserve">Kevin Brown: Supervisor, Navistar Import Operations, 248-603-6892 </w:t>
      </w:r>
      <w:hyperlink r:id="rId92" w:history="1">
        <w:r w:rsidRPr="004170C2">
          <w:rPr>
            <w:rStyle w:val="Hyperlink"/>
            <w:rFonts w:ascii="Arial" w:hAnsi="Arial" w:cs="Arial"/>
            <w:color w:val="auto"/>
          </w:rPr>
          <w:t>kevin.brown@navistar.com</w:t>
        </w:r>
      </w:hyperlink>
      <w:r w:rsidRPr="004170C2">
        <w:rPr>
          <w:rStyle w:val="Hyperlink"/>
          <w:rFonts w:ascii="Arial" w:hAnsi="Arial" w:cs="Arial"/>
          <w:color w:val="auto"/>
        </w:rPr>
        <w:t xml:space="preserve"> </w:t>
      </w:r>
    </w:p>
    <w:p w:rsidR="0009428E" w:rsidRPr="004170C2" w:rsidRDefault="0009428E" w:rsidP="0009428E">
      <w:pPr>
        <w:pStyle w:val="ListParagraph"/>
        <w:numPr>
          <w:ilvl w:val="1"/>
          <w:numId w:val="34"/>
        </w:numPr>
        <w:rPr>
          <w:rFonts w:ascii="Arial" w:hAnsi="Arial" w:cs="Arial"/>
        </w:rPr>
      </w:pPr>
      <w:r w:rsidRPr="004170C2">
        <w:rPr>
          <w:rStyle w:val="Hyperlink"/>
          <w:rFonts w:ascii="Arial" w:hAnsi="Arial" w:cs="Arial"/>
          <w:color w:val="auto"/>
          <w:u w:val="none"/>
        </w:rPr>
        <w:t xml:space="preserve">Claudia Trevino (Documentation requirements) – </w:t>
      </w:r>
      <w:hyperlink r:id="rId93" w:history="1">
        <w:r w:rsidRPr="004170C2">
          <w:rPr>
            <w:rStyle w:val="Hyperlink"/>
            <w:rFonts w:ascii="Arial" w:hAnsi="Arial" w:cs="Arial"/>
            <w:color w:val="auto"/>
          </w:rPr>
          <w:t>claudia.trevino@gdec.info</w:t>
        </w:r>
      </w:hyperlink>
    </w:p>
    <w:p w:rsidR="0009428E" w:rsidRPr="004170C2" w:rsidRDefault="0009428E" w:rsidP="0009428E">
      <w:pPr>
        <w:pStyle w:val="ListParagraph"/>
        <w:numPr>
          <w:ilvl w:val="1"/>
          <w:numId w:val="34"/>
        </w:numPr>
        <w:rPr>
          <w:rStyle w:val="Hyperlink"/>
          <w:rFonts w:ascii="Arial" w:hAnsi="Arial" w:cs="Arial"/>
          <w:color w:val="auto"/>
        </w:rPr>
      </w:pPr>
      <w:r w:rsidRPr="004170C2">
        <w:rPr>
          <w:rStyle w:val="Hyperlink"/>
          <w:rFonts w:ascii="Arial" w:hAnsi="Arial" w:cs="Arial"/>
          <w:color w:val="auto"/>
          <w:u w:val="none"/>
        </w:rPr>
        <w:t xml:space="preserve">Laurie </w:t>
      </w:r>
      <w:proofErr w:type="spellStart"/>
      <w:r w:rsidRPr="004170C2">
        <w:rPr>
          <w:rStyle w:val="Hyperlink"/>
          <w:rFonts w:ascii="Arial" w:hAnsi="Arial" w:cs="Arial"/>
          <w:color w:val="auto"/>
          <w:u w:val="none"/>
        </w:rPr>
        <w:t>Mysliwiec</w:t>
      </w:r>
      <w:proofErr w:type="spellEnd"/>
      <w:r w:rsidRPr="004170C2">
        <w:rPr>
          <w:rStyle w:val="Hyperlink"/>
          <w:rFonts w:ascii="Arial" w:hAnsi="Arial" w:cs="Arial"/>
          <w:color w:val="auto"/>
          <w:u w:val="none"/>
        </w:rPr>
        <w:t xml:space="preserve"> (NAFTA) – </w:t>
      </w:r>
      <w:hyperlink r:id="rId94" w:history="1">
        <w:r w:rsidRPr="004170C2">
          <w:rPr>
            <w:rStyle w:val="Hyperlink"/>
            <w:rFonts w:ascii="Arial" w:hAnsi="Arial" w:cs="Arial"/>
            <w:color w:val="auto"/>
          </w:rPr>
          <w:t>lmysliwiec@livingstonintl.com</w:t>
        </w:r>
      </w:hyperlink>
    </w:p>
    <w:p w:rsidR="0009428E" w:rsidRPr="004170C2" w:rsidRDefault="0009428E" w:rsidP="0009428E">
      <w:pPr>
        <w:pStyle w:val="ListParagraph"/>
        <w:numPr>
          <w:ilvl w:val="1"/>
          <w:numId w:val="34"/>
        </w:numPr>
        <w:rPr>
          <w:rStyle w:val="Hyperlink"/>
          <w:rFonts w:ascii="Arial" w:hAnsi="Arial" w:cs="Arial"/>
          <w:color w:val="auto"/>
        </w:rPr>
      </w:pPr>
      <w:r w:rsidRPr="004170C2">
        <w:rPr>
          <w:rStyle w:val="Hyperlink"/>
          <w:rFonts w:ascii="Arial" w:hAnsi="Arial" w:cs="Arial"/>
          <w:color w:val="auto"/>
          <w:u w:val="none"/>
        </w:rPr>
        <w:t>Jackie Bell – Incoterms –</w:t>
      </w:r>
      <w:r w:rsidR="0097051A">
        <w:rPr>
          <w:rStyle w:val="Hyperlink"/>
          <w:rFonts w:ascii="Arial" w:hAnsi="Arial" w:cs="Arial"/>
          <w:color w:val="auto"/>
          <w:u w:val="none"/>
        </w:rPr>
        <w:t>Jackie.bell@x</w:t>
      </w:r>
      <w:r w:rsidR="0097051A">
        <w:rPr>
          <w:rStyle w:val="Hyperlink"/>
          <w:rFonts w:ascii="Arial" w:hAnsi="Arial" w:cs="Arial"/>
          <w:color w:val="auto"/>
        </w:rPr>
        <w:t>po.com</w:t>
      </w:r>
      <w:r w:rsidRPr="004170C2">
        <w:rPr>
          <w:rStyle w:val="Hyperlink"/>
          <w:rFonts w:ascii="Arial" w:hAnsi="Arial" w:cs="Arial"/>
          <w:color w:val="auto"/>
        </w:rPr>
        <w:t xml:space="preserve"> </w:t>
      </w:r>
    </w:p>
    <w:p w:rsidR="0009428E" w:rsidRDefault="0009428E" w:rsidP="00A100DD">
      <w:pPr>
        <w:pStyle w:val="ListParagraph"/>
        <w:numPr>
          <w:ilvl w:val="0"/>
          <w:numId w:val="43"/>
        </w:numPr>
        <w:rPr>
          <w:rFonts w:ascii="Arial" w:hAnsi="Arial" w:cs="Arial"/>
        </w:rPr>
      </w:pPr>
      <w:r>
        <w:rPr>
          <w:rFonts w:ascii="Arial" w:hAnsi="Arial" w:cs="Arial"/>
        </w:rPr>
        <w:t>Master Scheduling</w:t>
      </w:r>
    </w:p>
    <w:p w:rsidR="0009428E" w:rsidRPr="004170C2" w:rsidRDefault="0009428E" w:rsidP="00A100DD">
      <w:pPr>
        <w:pStyle w:val="ListParagraph"/>
        <w:numPr>
          <w:ilvl w:val="1"/>
          <w:numId w:val="43"/>
        </w:numPr>
        <w:rPr>
          <w:rFonts w:ascii="Arial" w:hAnsi="Arial" w:cs="Arial"/>
        </w:rPr>
      </w:pPr>
      <w:r w:rsidRPr="004170C2">
        <w:rPr>
          <w:rFonts w:ascii="Arial" w:hAnsi="Arial" w:cs="Arial"/>
        </w:rPr>
        <w:t>Navistar is currently working on acquiring contact information for Master Scheduling</w:t>
      </w:r>
    </w:p>
    <w:p w:rsidR="0009428E" w:rsidRPr="004170C2" w:rsidRDefault="0009428E" w:rsidP="004170C2">
      <w:pPr>
        <w:pStyle w:val="ListParagraph"/>
        <w:numPr>
          <w:ilvl w:val="0"/>
          <w:numId w:val="34"/>
        </w:numPr>
        <w:rPr>
          <w:rFonts w:ascii="Arial Narrow" w:hAnsi="Arial Narrow" w:cs="Arial Narrow"/>
          <w:b/>
          <w:bCs/>
          <w:color w:val="000000"/>
          <w:u w:val="thick" w:color="000000"/>
        </w:rPr>
      </w:pPr>
      <w:r w:rsidRPr="004170C2">
        <w:rPr>
          <w:rFonts w:ascii="Arial" w:hAnsi="Arial" w:cs="Arial"/>
        </w:rPr>
        <w:t>Supplier Performance, Scorecard Disputes</w:t>
      </w:r>
      <w:r w:rsidR="004170C2">
        <w:rPr>
          <w:rFonts w:ascii="Arial" w:hAnsi="Arial" w:cs="Arial"/>
        </w:rPr>
        <w:t>:</w:t>
      </w:r>
      <w:hyperlink r:id="rId95" w:history="1">
        <w:r w:rsidR="0097051A" w:rsidRPr="00F16D6B">
          <w:rPr>
            <w:rStyle w:val="Hyperlink"/>
            <w:rFonts w:ascii="Arial" w:hAnsi="Arial" w:cs="Arial"/>
          </w:rPr>
          <w:t>enterprisescorecard@navistar.com</w:t>
        </w:r>
      </w:hyperlink>
    </w:p>
    <w:p w:rsidR="0009428E" w:rsidRDefault="0009428E" w:rsidP="004170C2">
      <w:pPr>
        <w:jc w:val="center"/>
        <w:rPr>
          <w:rFonts w:ascii="Arial Narrow" w:hAnsi="Arial Narrow" w:cs="Arial Narrow"/>
          <w:b/>
          <w:bCs/>
          <w:color w:val="000000"/>
          <w:u w:val="thick" w:color="000000"/>
        </w:rPr>
      </w:pPr>
      <w:r>
        <w:rPr>
          <w:noProof/>
        </w:rPr>
        <w:drawing>
          <wp:inline distT="0" distB="0" distL="0" distR="0" wp14:anchorId="4405F377" wp14:editId="3359FA44">
            <wp:extent cx="2266125" cy="302150"/>
            <wp:effectExtent l="0" t="0" r="1270" b="3175"/>
            <wp:docPr id="298" name="Picture 298" descr="https://evalue.internationaldelivers.com/navistarbranding/images/Navistar/Navistar_4-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lue.internationaldelivers.com/navistarbranding/images/Navistar/Navistar_4-colorBl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r>
        <w:rPr>
          <w:rFonts w:ascii="Arial Narrow" w:hAnsi="Arial Narrow" w:cs="Arial Narrow"/>
          <w:b/>
          <w:bCs/>
          <w:noProof/>
          <w:color w:val="000000"/>
          <w:u w:val="thick" w:color="000000"/>
        </w:rPr>
        <mc:AlternateContent>
          <mc:Choice Requires="wps">
            <w:drawing>
              <wp:anchor distT="0" distB="0" distL="114300" distR="114300" simplePos="0" relativeHeight="251647488" behindDoc="0" locked="0" layoutInCell="1" allowOverlap="1" wp14:anchorId="5ACA88A5" wp14:editId="26E90273">
                <wp:simplePos x="0" y="0"/>
                <wp:positionH relativeFrom="column">
                  <wp:posOffset>-906449</wp:posOffset>
                </wp:positionH>
                <wp:positionV relativeFrom="paragraph">
                  <wp:posOffset>169517</wp:posOffset>
                </wp:positionV>
                <wp:extent cx="7760473" cy="7000875"/>
                <wp:effectExtent l="0" t="0" r="0" b="952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473" cy="7000875"/>
                        </a:xfrm>
                        <a:prstGeom prst="rect">
                          <a:avLst/>
                        </a:prstGeom>
                        <a:noFill/>
                        <a:ln>
                          <a:noFill/>
                        </a:ln>
                        <a:extLst>
                          <a:ext uri="{909E8E84-426E-40DD-AFC4-6F175D3DCCD1}">
                            <a14:hiddenFill xmlns:a14="http://schemas.microsoft.com/office/drawing/2010/main">
                              <a:solidFill>
                                <a:schemeClr val="tx1">
                                  <a:lumMod val="95000"/>
                                  <a:lumOff val="5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136" w:rsidRDefault="00171136" w:rsidP="0009428E">
                            <w:pPr>
                              <w:jc w:val="center"/>
                              <w:rPr>
                                <w:rFonts w:ascii="Arial" w:hAnsi="Arial" w:cs="Arial"/>
                                <w:b/>
                                <w:color w:val="002060"/>
                                <w:sz w:val="60"/>
                                <w:szCs w:val="60"/>
                              </w:rPr>
                            </w:pPr>
                            <w:r>
                              <w:rPr>
                                <w:rFonts w:ascii="Arial" w:hAnsi="Arial" w:cs="Arial"/>
                                <w:b/>
                                <w:color w:val="002060"/>
                                <w:sz w:val="60"/>
                                <w:szCs w:val="60"/>
                              </w:rPr>
                              <w:t>Section II</w:t>
                            </w:r>
                          </w:p>
                          <w:p w:rsidR="00171136" w:rsidRPr="00FD17EB" w:rsidRDefault="00171136" w:rsidP="0009428E">
                            <w:pPr>
                              <w:jc w:val="center"/>
                              <w:rPr>
                                <w:rFonts w:ascii="Arial" w:hAnsi="Arial" w:cs="Arial"/>
                                <w:b/>
                                <w:color w:val="002060"/>
                                <w:sz w:val="60"/>
                                <w:szCs w:val="60"/>
                              </w:rPr>
                            </w:pPr>
                            <w:r w:rsidRPr="00FD17EB">
                              <w:rPr>
                                <w:rFonts w:ascii="Arial" w:hAnsi="Arial" w:cs="Arial"/>
                                <w:b/>
                                <w:color w:val="002060"/>
                                <w:sz w:val="60"/>
                                <w:szCs w:val="60"/>
                              </w:rPr>
                              <w:t xml:space="preserve">Engine </w:t>
                            </w:r>
                          </w:p>
                          <w:p w:rsidR="00171136" w:rsidRPr="00FD17EB" w:rsidRDefault="00171136" w:rsidP="0009428E">
                            <w:pPr>
                              <w:jc w:val="center"/>
                              <w:rPr>
                                <w:rFonts w:ascii="Arial" w:hAnsi="Arial" w:cs="Arial"/>
                                <w:b/>
                                <w:color w:val="002060"/>
                                <w:sz w:val="60"/>
                                <w:szCs w:val="60"/>
                              </w:rPr>
                            </w:pPr>
                            <w:r w:rsidRPr="00FD17EB">
                              <w:rPr>
                                <w:rFonts w:ascii="Arial" w:hAnsi="Arial" w:cs="Arial"/>
                                <w:b/>
                                <w:color w:val="002060"/>
                                <w:sz w:val="60"/>
                                <w:szCs w:val="60"/>
                              </w:rPr>
                              <w:t>Supplier Guidelines</w:t>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r>
                              <w:rPr>
                                <w:noProof/>
                              </w:rPr>
                              <w:drawing>
                                <wp:inline distT="0" distB="0" distL="0" distR="0" wp14:anchorId="7BC859F9" wp14:editId="50309FE4">
                                  <wp:extent cx="5751195" cy="511175"/>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t="10095" r="63869" b="84762"/>
                                          <a:stretch/>
                                        </pic:blipFill>
                                        <pic:spPr bwMode="auto">
                                          <a:xfrm>
                                            <a:off x="0" y="0"/>
                                            <a:ext cx="5751195" cy="511175"/>
                                          </a:xfrm>
                                          <a:prstGeom prst="rect">
                                            <a:avLst/>
                                          </a:prstGeom>
                                          <a:ln>
                                            <a:noFill/>
                                          </a:ln>
                                          <a:extLst>
                                            <a:ext uri="{53640926-AAD7-44D8-BBD7-CCE9431645EC}">
                                              <a14:shadowObscured xmlns:a14="http://schemas.microsoft.com/office/drawing/2010/main"/>
                                            </a:ext>
                                          </a:extLst>
                                        </pic:spPr>
                                      </pic:pic>
                                    </a:graphicData>
                                  </a:graphic>
                                </wp:inline>
                              </w:drawing>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Pr="00FD17EB" w:rsidRDefault="00171136" w:rsidP="0009428E">
                            <w:pPr>
                              <w:jc w:val="center"/>
                              <w:rPr>
                                <w:rFonts w:ascii="Arial" w:hAnsi="Arial" w:cs="Arial"/>
                                <w:b/>
                                <w:color w:val="00206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A88A5" id="Text Box 3" o:spid="_x0000_s1040" type="#_x0000_t202" style="position:absolute;margin-left:-71.35pt;margin-top:13.35pt;width:611.05pt;height:55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" filled="f" fillcolor="#0d0d0d [3069]" stroked="f">
                <v:textbox>
                  <w:txbxContent>
                    <w:p w:rsidR="00171136" w:rsidRDefault="00171136" w:rsidP="0009428E">
                      <w:pPr>
                        <w:jc w:val="center"/>
                        <w:rPr>
                          <w:rFonts w:ascii="Arial" w:hAnsi="Arial" w:cs="Arial"/>
                          <w:b/>
                          <w:color w:val="002060"/>
                          <w:sz w:val="60"/>
                          <w:szCs w:val="60"/>
                        </w:rPr>
                      </w:pPr>
                      <w:r>
                        <w:rPr>
                          <w:rFonts w:ascii="Arial" w:hAnsi="Arial" w:cs="Arial"/>
                          <w:b/>
                          <w:color w:val="002060"/>
                          <w:sz w:val="60"/>
                          <w:szCs w:val="60"/>
                        </w:rPr>
                        <w:t>Section II</w:t>
                      </w:r>
                    </w:p>
                    <w:p w:rsidR="00171136" w:rsidRPr="00FD17EB" w:rsidRDefault="00171136" w:rsidP="0009428E">
                      <w:pPr>
                        <w:jc w:val="center"/>
                        <w:rPr>
                          <w:rFonts w:ascii="Arial" w:hAnsi="Arial" w:cs="Arial"/>
                          <w:b/>
                          <w:color w:val="002060"/>
                          <w:sz w:val="60"/>
                          <w:szCs w:val="60"/>
                        </w:rPr>
                      </w:pPr>
                      <w:r w:rsidRPr="00FD17EB">
                        <w:rPr>
                          <w:rFonts w:ascii="Arial" w:hAnsi="Arial" w:cs="Arial"/>
                          <w:b/>
                          <w:color w:val="002060"/>
                          <w:sz w:val="60"/>
                          <w:szCs w:val="60"/>
                        </w:rPr>
                        <w:t xml:space="preserve">Engine </w:t>
                      </w:r>
                    </w:p>
                    <w:p w:rsidR="00171136" w:rsidRPr="00FD17EB" w:rsidRDefault="00171136" w:rsidP="0009428E">
                      <w:pPr>
                        <w:jc w:val="center"/>
                        <w:rPr>
                          <w:rFonts w:ascii="Arial" w:hAnsi="Arial" w:cs="Arial"/>
                          <w:b/>
                          <w:color w:val="002060"/>
                          <w:sz w:val="60"/>
                          <w:szCs w:val="60"/>
                        </w:rPr>
                      </w:pPr>
                      <w:r w:rsidRPr="00FD17EB">
                        <w:rPr>
                          <w:rFonts w:ascii="Arial" w:hAnsi="Arial" w:cs="Arial"/>
                          <w:b/>
                          <w:color w:val="002060"/>
                          <w:sz w:val="60"/>
                          <w:szCs w:val="60"/>
                        </w:rPr>
                        <w:t>Supplier Guidelines</w:t>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r>
                        <w:rPr>
                          <w:noProof/>
                        </w:rPr>
                        <w:drawing>
                          <wp:inline distT="0" distB="0" distL="0" distR="0" wp14:anchorId="7BC859F9" wp14:editId="50309FE4">
                            <wp:extent cx="5751195" cy="511175"/>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t="10095" r="63869" b="84762"/>
                                    <a:stretch/>
                                  </pic:blipFill>
                                  <pic:spPr bwMode="auto">
                                    <a:xfrm>
                                      <a:off x="0" y="0"/>
                                      <a:ext cx="5751195" cy="511175"/>
                                    </a:xfrm>
                                    <a:prstGeom prst="rect">
                                      <a:avLst/>
                                    </a:prstGeom>
                                    <a:ln>
                                      <a:noFill/>
                                    </a:ln>
                                    <a:extLst>
                                      <a:ext uri="{53640926-AAD7-44D8-BBD7-CCE9431645EC}">
                                        <a14:shadowObscured xmlns:a14="http://schemas.microsoft.com/office/drawing/2010/main"/>
                                      </a:ext>
                                    </a:extLst>
                                  </pic:spPr>
                                </pic:pic>
                              </a:graphicData>
                            </a:graphic>
                          </wp:inline>
                        </w:drawing>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Pr="00FD17EB" w:rsidRDefault="00171136" w:rsidP="0009428E">
                      <w:pPr>
                        <w:jc w:val="center"/>
                        <w:rPr>
                          <w:rFonts w:ascii="Arial" w:hAnsi="Arial" w:cs="Arial"/>
                          <w:b/>
                          <w:color w:val="002060"/>
                          <w:sz w:val="32"/>
                          <w:szCs w:val="32"/>
                        </w:rPr>
                      </w:pPr>
                    </w:p>
                  </w:txbxContent>
                </v:textbox>
              </v:shape>
            </w:pict>
          </mc:Fallback>
        </mc:AlternateConten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jc w:val="center"/>
        <w:textAlignment w:val="center"/>
        <w:rPr>
          <w:rFonts w:ascii="Arial Narrow" w:hAnsi="Arial Narrow" w:cs="Arial Narrow"/>
          <w:b/>
          <w:bCs/>
          <w:color w:val="000000"/>
          <w:u w:val="thick" w:color="000000"/>
        </w:rPr>
      </w:pPr>
    </w:p>
    <w:p w:rsidR="0009428E" w:rsidRDefault="0009428E" w:rsidP="0009428E">
      <w:pPr>
        <w:jc w:val="both"/>
        <w:rPr>
          <w:noProof/>
        </w:rPr>
      </w:pPr>
      <w:r>
        <w:rPr>
          <w:noProof/>
        </w:rPr>
        <mc:AlternateContent>
          <mc:Choice Requires="wps">
            <w:drawing>
              <wp:anchor distT="0" distB="0" distL="114300" distR="114300" simplePos="0" relativeHeight="251648512" behindDoc="0" locked="0" layoutInCell="1" allowOverlap="1" wp14:anchorId="794CAF10" wp14:editId="0DE4FCEA">
                <wp:simplePos x="0" y="0"/>
                <wp:positionH relativeFrom="column">
                  <wp:posOffset>6743700</wp:posOffset>
                </wp:positionH>
                <wp:positionV relativeFrom="paragraph">
                  <wp:posOffset>-114300</wp:posOffset>
                </wp:positionV>
                <wp:extent cx="200025" cy="9096375"/>
                <wp:effectExtent l="0" t="0" r="0" b="4445"/>
                <wp:wrapNone/>
                <wp:docPr id="2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9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9CF2C" id="Rectangle 5" o:spid="_x0000_s1026" style="position:absolute;margin-left:531pt;margin-top:-9pt;width:15.75pt;height:71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" stroked="f"/>
            </w:pict>
          </mc:Fallback>
        </mc:AlternateContent>
      </w:r>
    </w:p>
    <w:p w:rsidR="0009428E" w:rsidRDefault="0009428E" w:rsidP="0009428E">
      <w:pPr>
        <w:jc w:val="both"/>
        <w:rPr>
          <w:noProof/>
        </w:rPr>
      </w:pPr>
    </w:p>
    <w:p w:rsidR="0009428E" w:rsidRPr="006A338F" w:rsidRDefault="0009428E" w:rsidP="0009428E">
      <w:pPr>
        <w:spacing w:before="240"/>
        <w:ind w:left="-144" w:right="-2448"/>
        <w:jc w:val="both"/>
        <w:rPr>
          <w:rFonts w:ascii="Arial Narrow" w:hAnsi="Arial Narrow" w:cs="Arial Narrow"/>
          <w:b/>
          <w:bCs/>
          <w:color w:val="000000"/>
          <w:u w:color="000000"/>
        </w:rPr>
      </w:pPr>
      <w:r>
        <w:rPr>
          <w:rFonts w:ascii="Arial Narrow" w:hAnsi="Arial Narrow" w:cs="Arial Narrow"/>
          <w:b/>
          <w:bCs/>
          <w:noProof/>
          <w:color w:val="000000"/>
          <w:u w:val="thick" w:color="000000"/>
        </w:rPr>
        <w:lastRenderedPageBreak/>
        <w:drawing>
          <wp:anchor distT="0" distB="0" distL="114300" distR="114300" simplePos="0" relativeHeight="251652608" behindDoc="0" locked="0" layoutInCell="1" allowOverlap="1" wp14:anchorId="0643ED1E" wp14:editId="76EC465A">
            <wp:simplePos x="0" y="0"/>
            <wp:positionH relativeFrom="column">
              <wp:align>left</wp:align>
            </wp:positionH>
            <wp:positionV relativeFrom="paragraph">
              <wp:align>top</wp:align>
            </wp:positionV>
            <wp:extent cx="7205345" cy="9427210"/>
            <wp:effectExtent l="19050" t="0" r="0" b="0"/>
            <wp:wrapSquare wrapText="bothSides"/>
            <wp:docPr id="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lum contrast="30000"/>
                    </a:blip>
                    <a:srcRect l="2222" t="750" b="1807"/>
                    <a:stretch>
                      <a:fillRect/>
                    </a:stretch>
                  </pic:blipFill>
                  <pic:spPr bwMode="auto">
                    <a:xfrm>
                      <a:off x="0" y="0"/>
                      <a:ext cx="7205345" cy="9427210"/>
                    </a:xfrm>
                    <a:prstGeom prst="rect">
                      <a:avLst/>
                    </a:prstGeom>
                    <a:noFill/>
                    <a:ln w="9525">
                      <a:noFill/>
                      <a:miter lim="800000"/>
                      <a:headEnd/>
                      <a:tailEnd/>
                    </a:ln>
                  </pic:spPr>
                </pic:pic>
              </a:graphicData>
            </a:graphic>
          </wp:anchor>
        </w:drawing>
      </w:r>
      <w:r>
        <w:rPr>
          <w:rFonts w:ascii="Arial Narrow" w:hAnsi="Arial Narrow" w:cs="Arial Narrow"/>
          <w:b/>
          <w:bCs/>
          <w:color w:val="000000"/>
          <w:u w:val="thick" w:color="000000"/>
        </w:rPr>
        <w:br w:type="textWrapping" w:clear="all"/>
      </w:r>
      <w:r w:rsidRPr="006A338F">
        <w:rPr>
          <w:rFonts w:ascii="Arial Narrow" w:hAnsi="Arial Narrow" w:cs="Arial Narrow"/>
          <w:b/>
          <w:bCs/>
          <w:color w:val="000000"/>
          <w:u w:val="thick" w:color="000000"/>
        </w:rPr>
        <w:lastRenderedPageBreak/>
        <w:t>ELEMENT</w:t>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b/>
          <w:bCs/>
          <w:color w:val="000000"/>
          <w:u w:val="thick" w:color="000000"/>
        </w:rPr>
        <w:t>DESCRIPTION</w:t>
      </w:r>
    </w:p>
    <w:p w:rsidR="0009428E" w:rsidRPr="006A338F" w:rsidRDefault="0009428E" w:rsidP="0009428E">
      <w:pPr>
        <w:autoSpaceDE w:val="0"/>
        <w:autoSpaceDN w:val="0"/>
        <w:adjustRightInd w:val="0"/>
        <w:spacing w:line="288" w:lineRule="auto"/>
        <w:textAlignment w:val="center"/>
        <w:rPr>
          <w:rFonts w:ascii="Arial Narrow" w:hAnsi="Arial Narrow" w:cs="Arial Narrow"/>
          <w:b/>
          <w:bCs/>
          <w:color w:val="000000"/>
        </w:rPr>
      </w:pPr>
      <w:r w:rsidRPr="006A338F">
        <w:rPr>
          <w:rFonts w:ascii="Arial Narrow" w:hAnsi="Arial Narrow" w:cs="Arial Narrow"/>
          <w:b/>
          <w:bCs/>
          <w:color w:val="000000"/>
        </w:rPr>
        <w:t>1.0</w:t>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t>ELECTRONIC DATA</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t>TRANSACTIONS</w:t>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p>
    <w:p w:rsidR="0009428E" w:rsidRPr="006A338F" w:rsidRDefault="0009428E" w:rsidP="0009428E">
      <w:pPr>
        <w:autoSpaceDE w:val="0"/>
        <w:autoSpaceDN w:val="0"/>
        <w:adjustRightInd w:val="0"/>
        <w:spacing w:line="288" w:lineRule="auto"/>
        <w:textAlignment w:val="center"/>
        <w:rPr>
          <w:rFonts w:ascii="Arial Narrow" w:hAnsi="Arial Narrow" w:cs="Arial Narrow"/>
          <w:b/>
          <w:bCs/>
          <w:color w:val="000000"/>
        </w:rPr>
      </w:pPr>
      <w:r w:rsidRPr="006A338F">
        <w:rPr>
          <w:rFonts w:ascii="Arial Narrow" w:hAnsi="Arial Narrow" w:cs="Arial Narrow"/>
          <w:b/>
          <w:bCs/>
          <w:color w:val="000000"/>
        </w:rPr>
        <w:t>2.0</w:t>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t>LOGISTICS</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t>SUPPLIER MANAGED INVENTORY (SMI)</w:t>
      </w:r>
    </w:p>
    <w:p w:rsidR="0009428E" w:rsidRPr="006A338F" w:rsidRDefault="0009428E" w:rsidP="0009428E">
      <w:pPr>
        <w:autoSpaceDE w:val="0"/>
        <w:autoSpaceDN w:val="0"/>
        <w:adjustRightInd w:val="0"/>
        <w:spacing w:line="288" w:lineRule="auto"/>
        <w:textAlignment w:val="center"/>
        <w:rPr>
          <w:rFonts w:ascii="Arial Narrow" w:hAnsi="Arial Narrow" w:cs="Arial Narrow"/>
          <w:b/>
          <w:bCs/>
          <w:color w:val="000000"/>
        </w:rPr>
      </w:pPr>
      <w:r w:rsidRPr="006A338F">
        <w:rPr>
          <w:rFonts w:ascii="Arial Narrow" w:hAnsi="Arial Narrow" w:cs="Arial Narrow"/>
          <w:b/>
          <w:bCs/>
          <w:color w:val="000000"/>
        </w:rPr>
        <w:t>3.0</w:t>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t>TRANSPORTATION</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Pr>
          <w:rFonts w:ascii="Arial Narrow" w:hAnsi="Arial Narrow" w:cs="Arial Narrow"/>
          <w:color w:val="000000"/>
        </w:rPr>
        <w:t xml:space="preserve">MULTI-STOP </w:t>
      </w:r>
      <w:r w:rsidRPr="006A338F">
        <w:rPr>
          <w:rFonts w:ascii="Arial Narrow" w:hAnsi="Arial Narrow" w:cs="Arial Narrow"/>
          <w:color w:val="000000"/>
        </w:rPr>
        <w:t>ROUTES</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t xml:space="preserve">SHIPMENTS NOT ON </w:t>
      </w:r>
      <w:r>
        <w:rPr>
          <w:rFonts w:ascii="Arial Narrow" w:hAnsi="Arial Narrow" w:cs="Arial Narrow"/>
          <w:color w:val="000000"/>
        </w:rPr>
        <w:t>MULTI-STOP</w:t>
      </w:r>
      <w:r w:rsidRPr="006A338F">
        <w:rPr>
          <w:rFonts w:ascii="Arial Narrow" w:hAnsi="Arial Narrow" w:cs="Arial Narrow"/>
          <w:color w:val="000000"/>
        </w:rPr>
        <w:t xml:space="preserve"> ROUTES</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t>EXPEDITED</w:t>
      </w:r>
      <w:r w:rsidRPr="006A338F">
        <w:rPr>
          <w:rFonts w:ascii="Arial Narrow" w:hAnsi="Arial Narrow" w:cs="Arial Narrow"/>
          <w:color w:val="000000"/>
        </w:rPr>
        <w:tab/>
      </w:r>
    </w:p>
    <w:p w:rsidR="0009428E" w:rsidRPr="006A338F" w:rsidRDefault="0009428E" w:rsidP="0009428E">
      <w:pPr>
        <w:autoSpaceDE w:val="0"/>
        <w:autoSpaceDN w:val="0"/>
        <w:adjustRightInd w:val="0"/>
        <w:spacing w:line="288" w:lineRule="auto"/>
        <w:textAlignment w:val="center"/>
        <w:rPr>
          <w:rFonts w:ascii="Arial Narrow" w:hAnsi="Arial Narrow" w:cs="Arial Narrow"/>
          <w:b/>
          <w:bCs/>
          <w:color w:val="000000"/>
        </w:rPr>
      </w:pPr>
      <w:r w:rsidRPr="006A338F">
        <w:rPr>
          <w:rFonts w:ascii="Arial Narrow" w:hAnsi="Arial Narrow" w:cs="Arial Narrow"/>
          <w:b/>
          <w:bCs/>
          <w:color w:val="000000"/>
        </w:rPr>
        <w:t>4.0</w:t>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Pr>
          <w:rFonts w:ascii="Arial Narrow" w:hAnsi="Arial Narrow" w:cs="Arial Narrow"/>
          <w:b/>
          <w:bCs/>
          <w:color w:val="000000"/>
        </w:rPr>
        <w:t>D13 SUPPLIER PACKING A</w:t>
      </w:r>
      <w:r w:rsidRPr="006A338F">
        <w:rPr>
          <w:rFonts w:ascii="Arial Narrow" w:hAnsi="Arial Narrow" w:cs="Arial Narrow"/>
          <w:b/>
          <w:bCs/>
          <w:color w:val="000000"/>
        </w:rPr>
        <w:t xml:space="preserve">ND </w:t>
      </w:r>
      <w:r>
        <w:rPr>
          <w:rFonts w:ascii="Arial Narrow" w:hAnsi="Arial Narrow" w:cs="Arial Narrow"/>
          <w:b/>
          <w:bCs/>
          <w:color w:val="000000"/>
        </w:rPr>
        <w:t>SHIPPING STANDARD</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t>PACKAGING</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t>LABELING</w:t>
      </w:r>
      <w:r w:rsidRPr="006A338F">
        <w:rPr>
          <w:rFonts w:ascii="Arial Narrow" w:hAnsi="Arial Narrow" w:cs="Arial Narrow"/>
          <w:color w:val="000000"/>
        </w:rPr>
        <w:tab/>
      </w:r>
    </w:p>
    <w:p w:rsidR="0009428E" w:rsidRPr="006A338F" w:rsidRDefault="0009428E" w:rsidP="0009428E">
      <w:pPr>
        <w:autoSpaceDE w:val="0"/>
        <w:autoSpaceDN w:val="0"/>
        <w:adjustRightInd w:val="0"/>
        <w:spacing w:line="288" w:lineRule="auto"/>
        <w:textAlignment w:val="center"/>
        <w:rPr>
          <w:rFonts w:ascii="Arial Narrow" w:hAnsi="Arial Narrow" w:cs="Arial Narrow"/>
          <w:b/>
          <w:bCs/>
          <w:color w:val="000000"/>
        </w:rPr>
      </w:pPr>
      <w:r w:rsidRPr="006A338F">
        <w:rPr>
          <w:rFonts w:ascii="Arial Narrow" w:hAnsi="Arial Narrow" w:cs="Arial Narrow"/>
          <w:b/>
          <w:bCs/>
          <w:color w:val="000000"/>
        </w:rPr>
        <w:t>5.0</w:t>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t>MASTER SCHEDULING</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r>
      <w:r w:rsidRPr="006A338F">
        <w:rPr>
          <w:rFonts w:ascii="Arial Narrow" w:hAnsi="Arial Narrow" w:cs="Arial Narrow"/>
          <w:color w:val="000000"/>
        </w:rPr>
        <w:tab/>
        <w:t>OBSOLESCENCE</w:t>
      </w:r>
    </w:p>
    <w:p w:rsidR="0009428E" w:rsidRPr="006A338F" w:rsidRDefault="0009428E" w:rsidP="0009428E">
      <w:pPr>
        <w:autoSpaceDE w:val="0"/>
        <w:autoSpaceDN w:val="0"/>
        <w:adjustRightInd w:val="0"/>
        <w:spacing w:line="288" w:lineRule="auto"/>
        <w:textAlignment w:val="center"/>
        <w:rPr>
          <w:rFonts w:ascii="Arial Narrow" w:hAnsi="Arial Narrow" w:cs="Arial Narrow"/>
          <w:b/>
          <w:bCs/>
          <w:color w:val="000000"/>
        </w:rPr>
      </w:pPr>
      <w:r w:rsidRPr="006A338F">
        <w:rPr>
          <w:rFonts w:ascii="Arial Narrow" w:hAnsi="Arial Narrow" w:cs="Arial Narrow"/>
          <w:b/>
          <w:bCs/>
          <w:color w:val="000000"/>
        </w:rPr>
        <w:t>6.0</w:t>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t>SUPPLIER PERFORMANCE</w:t>
      </w:r>
    </w:p>
    <w:p w:rsidR="0009428E" w:rsidRPr="006F2F7F" w:rsidRDefault="0009428E" w:rsidP="0009428E">
      <w:pPr>
        <w:rPr>
          <w:rFonts w:ascii="Arial" w:hAnsi="Arial" w:cs="Arial"/>
        </w:rPr>
      </w:pPr>
      <w:r w:rsidRPr="006A338F">
        <w:tab/>
      </w:r>
      <w:r w:rsidRPr="006A338F">
        <w:tab/>
      </w:r>
      <w:r w:rsidRPr="006A338F">
        <w:tab/>
      </w:r>
      <w:r w:rsidRPr="006A338F">
        <w:tab/>
      </w:r>
      <w:r w:rsidRPr="006A338F">
        <w:tab/>
      </w:r>
      <w:r w:rsidRPr="006F2F7F">
        <w:rPr>
          <w:rFonts w:ascii="Arial" w:hAnsi="Arial" w:cs="Arial"/>
        </w:rPr>
        <w:t>METRICS</w:t>
      </w:r>
    </w:p>
    <w:p w:rsidR="0009428E" w:rsidRPr="006F2F7F" w:rsidRDefault="0009428E" w:rsidP="0009428E">
      <w:pPr>
        <w:rPr>
          <w:rFonts w:ascii="Arial" w:hAnsi="Arial" w:cs="Arial"/>
        </w:rPr>
      </w:pPr>
      <w:r w:rsidRPr="006F2F7F">
        <w:rPr>
          <w:rFonts w:ascii="Arial" w:hAnsi="Arial" w:cs="Arial"/>
        </w:rPr>
        <w:tab/>
      </w:r>
      <w:r w:rsidRPr="006F2F7F">
        <w:rPr>
          <w:rFonts w:ascii="Arial" w:hAnsi="Arial" w:cs="Arial"/>
        </w:rPr>
        <w:tab/>
      </w:r>
      <w:r w:rsidRPr="006F2F7F">
        <w:rPr>
          <w:rFonts w:ascii="Arial" w:hAnsi="Arial" w:cs="Arial"/>
        </w:rPr>
        <w:tab/>
      </w:r>
      <w:r w:rsidRPr="006F2F7F">
        <w:rPr>
          <w:rFonts w:ascii="Arial" w:hAnsi="Arial" w:cs="Arial"/>
        </w:rPr>
        <w:tab/>
      </w:r>
      <w:r w:rsidRPr="006F2F7F">
        <w:rPr>
          <w:rFonts w:ascii="Arial" w:hAnsi="Arial" w:cs="Arial"/>
        </w:rPr>
        <w:tab/>
        <w:t>ONLINE ACCESS</w:t>
      </w:r>
    </w:p>
    <w:p w:rsidR="0009428E" w:rsidRPr="006A338F" w:rsidRDefault="0009428E" w:rsidP="000F384F">
      <w:pPr>
        <w:rPr>
          <w:rFonts w:ascii="Arial Narrow" w:hAnsi="Arial Narrow" w:cs="Arial Narrow"/>
          <w:color w:val="000000"/>
        </w:rPr>
      </w:pPr>
      <w:r w:rsidRPr="006F2F7F">
        <w:rPr>
          <w:rFonts w:ascii="Arial" w:hAnsi="Arial" w:cs="Arial"/>
        </w:rPr>
        <w:tab/>
      </w:r>
      <w:r w:rsidRPr="006F2F7F">
        <w:rPr>
          <w:rFonts w:ascii="Arial" w:hAnsi="Arial" w:cs="Arial"/>
        </w:rPr>
        <w:tab/>
      </w:r>
      <w:r w:rsidRPr="006F2F7F">
        <w:rPr>
          <w:rFonts w:ascii="Arial" w:hAnsi="Arial" w:cs="Arial"/>
        </w:rPr>
        <w:tab/>
      </w:r>
      <w:r w:rsidRPr="006F2F7F">
        <w:rPr>
          <w:rFonts w:ascii="Arial" w:hAnsi="Arial" w:cs="Arial"/>
        </w:rPr>
        <w:tab/>
      </w:r>
      <w:r w:rsidRPr="006F2F7F">
        <w:rPr>
          <w:rFonts w:ascii="Arial" w:hAnsi="Arial" w:cs="Arial"/>
        </w:rPr>
        <w:tab/>
        <w:t>EXCLUSIONS</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r w:rsidRPr="006A338F">
        <w:rPr>
          <w:rFonts w:ascii="Arial Narrow" w:hAnsi="Arial Narrow" w:cs="Arial Narrow"/>
          <w:b/>
          <w:bCs/>
          <w:color w:val="000000"/>
        </w:rPr>
        <w:t>7.0</w:t>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r>
      <w:r w:rsidRPr="006A338F">
        <w:rPr>
          <w:rFonts w:ascii="Arial Narrow" w:hAnsi="Arial Narrow" w:cs="Arial Narrow"/>
          <w:b/>
          <w:bCs/>
          <w:color w:val="000000"/>
        </w:rPr>
        <w:tab/>
        <w:t>SUPPLIER CHARGEBACK</w:t>
      </w:r>
    </w:p>
    <w:p w:rsidR="0009428E" w:rsidRPr="006A338F" w:rsidRDefault="0009428E" w:rsidP="0009428E">
      <w:pPr>
        <w:autoSpaceDE w:val="0"/>
        <w:autoSpaceDN w:val="0"/>
        <w:adjustRightInd w:val="0"/>
        <w:spacing w:line="288" w:lineRule="auto"/>
        <w:textAlignment w:val="center"/>
        <w:rPr>
          <w:rFonts w:ascii="Arial Narrow" w:hAnsi="Arial Narrow" w:cs="Arial Narrow"/>
          <w:color w:val="000000"/>
        </w:rPr>
      </w:pPr>
    </w:p>
    <w:p w:rsidR="000F384F" w:rsidRDefault="0009428E" w:rsidP="0009428E">
      <w:pPr>
        <w:ind w:left="2880" w:hanging="2880"/>
        <w:rPr>
          <w:rFonts w:ascii="Arial Narrow" w:hAnsi="Arial Narrow" w:cs="Arial Narrow"/>
          <w:b/>
          <w:bCs/>
          <w:color w:val="000000"/>
        </w:rPr>
      </w:pPr>
      <w:r w:rsidRPr="006A338F">
        <w:rPr>
          <w:rFonts w:ascii="Arial Narrow" w:hAnsi="Arial Narrow" w:cs="Arial Narrow"/>
          <w:b/>
          <w:bCs/>
          <w:color w:val="000000"/>
        </w:rPr>
        <w:t>8.0</w:t>
      </w:r>
      <w:r w:rsidRPr="006A338F">
        <w:rPr>
          <w:rFonts w:ascii="Arial Narrow" w:hAnsi="Arial Narrow" w:cs="Arial Narrow"/>
          <w:b/>
          <w:bCs/>
          <w:color w:val="000000"/>
        </w:rPr>
        <w:tab/>
        <w:t>CONTACT INFORMATION</w:t>
      </w:r>
      <w:r>
        <w:rPr>
          <w:rFonts w:ascii="Arial Narrow" w:hAnsi="Arial Narrow" w:cs="Arial Narrow"/>
          <w:b/>
          <w:bCs/>
          <w:color w:val="000000"/>
        </w:rPr>
        <w:t xml:space="preserve">       </w:t>
      </w:r>
    </w:p>
    <w:p w:rsidR="000F384F" w:rsidRDefault="000F384F">
      <w:pPr>
        <w:rPr>
          <w:rFonts w:ascii="Arial Narrow" w:hAnsi="Arial Narrow" w:cs="Arial Narrow"/>
          <w:b/>
          <w:bCs/>
          <w:color w:val="000000"/>
        </w:rPr>
      </w:pPr>
      <w:r>
        <w:rPr>
          <w:rFonts w:ascii="Arial Narrow" w:hAnsi="Arial Narrow" w:cs="Arial Narrow"/>
          <w:b/>
          <w:bCs/>
          <w:color w:val="000000"/>
        </w:rPr>
        <w:br w:type="page"/>
      </w:r>
    </w:p>
    <w:p w:rsidR="0009428E" w:rsidRDefault="0009428E" w:rsidP="0009428E">
      <w:pPr>
        <w:pStyle w:val="Heading2"/>
        <w:rPr>
          <w:sz w:val="22"/>
          <w:szCs w:val="22"/>
          <w:u w:val="none"/>
        </w:rPr>
      </w:pPr>
      <w:r>
        <w:rPr>
          <w:sz w:val="22"/>
          <w:szCs w:val="22"/>
        </w:rPr>
        <w:lastRenderedPageBreak/>
        <w:t>Navistar International Corporation</w:t>
      </w:r>
    </w:p>
    <w:p w:rsidR="0009428E" w:rsidRDefault="0009428E" w:rsidP="0009428E">
      <w:pPr>
        <w:rPr>
          <w:rFonts w:ascii="Arial" w:hAnsi="Arial" w:cs="Arial"/>
          <w:u w:color="000000"/>
        </w:rPr>
      </w:pPr>
    </w:p>
    <w:p w:rsidR="0009428E" w:rsidRPr="00A609AD" w:rsidRDefault="0009428E" w:rsidP="0009428E">
      <w:pPr>
        <w:rPr>
          <w:rStyle w:val="Hyperlink"/>
          <w:rFonts w:ascii="Arial" w:hAnsi="Arial" w:cs="Arial"/>
        </w:rPr>
      </w:pPr>
      <w:r w:rsidRPr="00A609AD">
        <w:rPr>
          <w:rFonts w:ascii="Arial" w:hAnsi="Arial" w:cs="Arial"/>
        </w:rPr>
        <w:t xml:space="preserve">Navistar International Corporation is a holding company whose individual units, North America Truck, North America Parts, Global Operations, and Financial Services, provide integrated and best-in-class transportation solutions. Based in Lisle, IL, the company is a leading manufacturer of  International® brand commercial and military trucks, proprietary diesel engines and IC Bus™ brand school and commercial buses.  In addition, the company provides truck and diesel engine parts and services through its North America Parts Group, and financial services through Navistar Financial.  </w:t>
      </w:r>
      <w:r w:rsidRPr="00A609AD">
        <w:rPr>
          <w:rStyle w:val="Hyperlink"/>
          <w:rFonts w:ascii="Arial" w:hAnsi="Arial" w:cs="Arial"/>
        </w:rPr>
        <w:t xml:space="preserve">Additional information is available at: </w:t>
      </w:r>
      <w:hyperlink r:id="rId97" w:history="1">
        <w:r w:rsidRPr="001429E5">
          <w:rPr>
            <w:rStyle w:val="Hyperlink"/>
            <w:rFonts w:ascii="Arial" w:hAnsi="Arial" w:cs="Arial"/>
          </w:rPr>
          <w:t>www.internationaltrucks.com</w:t>
        </w:r>
      </w:hyperlink>
      <w:r>
        <w:rPr>
          <w:rFonts w:ascii="Arial" w:hAnsi="Arial" w:cs="Arial"/>
        </w:rPr>
        <w:t xml:space="preserve"> </w:t>
      </w:r>
      <w:r w:rsidRPr="00A609AD">
        <w:rPr>
          <w:rStyle w:val="Hyperlink"/>
          <w:rFonts w:ascii="Arial" w:hAnsi="Arial" w:cs="Arial"/>
        </w:rPr>
        <w:t xml:space="preserve">. </w:t>
      </w:r>
    </w:p>
    <w:p w:rsidR="0009428E" w:rsidRDefault="0009428E" w:rsidP="0009428E">
      <w:pPr>
        <w:rPr>
          <w:rStyle w:val="Hyperlink"/>
          <w:rFonts w:ascii="Arial" w:hAnsi="Arial" w:cs="Arial"/>
        </w:rPr>
      </w:pPr>
    </w:p>
    <w:p w:rsidR="0009428E" w:rsidRDefault="0009428E" w:rsidP="0009428E">
      <w:pPr>
        <w:rPr>
          <w:rFonts w:ascii="Arial" w:hAnsi="Arial" w:cs="Arial"/>
        </w:rPr>
      </w:pPr>
      <w:r w:rsidRPr="009D1DDE">
        <w:rPr>
          <w:rFonts w:ascii="Arial" w:hAnsi="Arial" w:cs="Arial"/>
        </w:rPr>
        <w:t xml:space="preserve">The company became Navistar International Corporation in 1986, after selling the agricultural equipment business, International Harvester name and IH brand to Case and its parent, Tenneco. Navistar was selected as a name with a strong sound, a resonance to Harvester, and a connection to its root words "navigate" and "star." In 2000, the operating company name was changed from Navistar International Truck Corporation to </w:t>
      </w:r>
      <w:r>
        <w:rPr>
          <w:rFonts w:ascii="Arial" w:hAnsi="Arial" w:cs="Arial"/>
        </w:rPr>
        <w:t>I</w:t>
      </w:r>
      <w:r w:rsidRPr="009D1DDE">
        <w:rPr>
          <w:rFonts w:ascii="Arial" w:hAnsi="Arial" w:cs="Arial"/>
        </w:rPr>
        <w:t>nternational Truck and Engine Corporation, so that we could focus on the International brand, which at the time was the name on all of our vehicles and engines. Navistar International Corporation remained the name for the parent holding company.</w:t>
      </w:r>
      <w:r>
        <w:rPr>
          <w:rFonts w:ascii="Arial" w:hAnsi="Arial" w:cs="Arial"/>
        </w:rPr>
        <w:t xml:space="preserve">  </w:t>
      </w:r>
      <w:r w:rsidRPr="00A609AD">
        <w:rPr>
          <w:rFonts w:ascii="Arial" w:hAnsi="Arial" w:cs="Arial"/>
        </w:rPr>
        <w:t>We believe the world is propelled forward by new ideas, brave inventors and bold thinkers. We believe ingenuity is the fuel of the future. That's why we're driven to deliver a future with strong products, sound values and solutions for a changing world.  We are Navistar. And this is our drive to deliver.</w:t>
      </w:r>
    </w:p>
    <w:p w:rsidR="0009428E" w:rsidRDefault="0009428E" w:rsidP="0009428E">
      <w:pPr>
        <w:jc w:val="center"/>
        <w:rPr>
          <w:rFonts w:ascii="Arial" w:hAnsi="Arial" w:cs="Arial"/>
        </w:rPr>
      </w:pPr>
    </w:p>
    <w:p w:rsidR="0009428E" w:rsidRDefault="0009428E" w:rsidP="0009428E">
      <w:pPr>
        <w:jc w:val="center"/>
        <w:rPr>
          <w:rFonts w:ascii="Arial" w:hAnsi="Arial" w:cs="Arial"/>
        </w:rPr>
      </w:pPr>
    </w:p>
    <w:p w:rsidR="0009428E" w:rsidRDefault="0009428E" w:rsidP="0009428E">
      <w:pPr>
        <w:jc w:val="center"/>
        <w:rPr>
          <w:rFonts w:ascii="Arial" w:hAnsi="Arial" w:cs="Arial"/>
        </w:rPr>
      </w:pPr>
    </w:p>
    <w:p w:rsidR="0009428E" w:rsidRPr="009D1DDE" w:rsidRDefault="0009428E" w:rsidP="0009428E">
      <w:pPr>
        <w:jc w:val="center"/>
        <w:rPr>
          <w:rFonts w:ascii="Arial" w:hAnsi="Arial" w:cs="Arial"/>
        </w:rPr>
      </w:pPr>
      <w:r>
        <w:rPr>
          <w:noProof/>
        </w:rPr>
        <w:drawing>
          <wp:inline distT="0" distB="0" distL="0" distR="0" wp14:anchorId="4F9DEEEF" wp14:editId="78E427A1">
            <wp:extent cx="5751195" cy="511638"/>
            <wp:effectExtent l="0" t="0" r="1905" b="3175"/>
            <wp:docPr id="300" name="Picture 30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BEBA8EAE-BF5A-486C-A8C5-ECC9F3942E4B}">
                          <a14:imgProps xmlns:a14="http://schemas.microsoft.com/office/drawing/2010/main">
                            <a14:imgLayer r:embed="rId10">
                              <a14:imgEffect>
                                <a14:saturation sat="66000"/>
                              </a14:imgEffect>
                            </a14:imgLayer>
                          </a14:imgProps>
                        </a:ext>
                      </a:extLst>
                    </a:blip>
                    <a:srcRect t="10095" r="63869" b="84762"/>
                    <a:stretch/>
                  </pic:blipFill>
                  <pic:spPr bwMode="auto">
                    <a:xfrm>
                      <a:off x="0" y="0"/>
                      <a:ext cx="5751195" cy="511638"/>
                    </a:xfrm>
                    <a:prstGeom prst="rect">
                      <a:avLst/>
                    </a:prstGeom>
                    <a:ln>
                      <a:noFill/>
                    </a:ln>
                    <a:extLst>
                      <a:ext uri="{53640926-AAD7-44D8-BBD7-CCE9431645EC}">
                        <a14:shadowObscured xmlns:a14="http://schemas.microsoft.com/office/drawing/2010/main"/>
                      </a:ext>
                    </a:extLst>
                  </pic:spPr>
                </pic:pic>
              </a:graphicData>
            </a:graphic>
          </wp:inline>
        </w:drawing>
      </w:r>
    </w:p>
    <w:p w:rsidR="000F384F" w:rsidRDefault="000F384F">
      <w:pPr>
        <w:rPr>
          <w:rStyle w:val="Hyperlink"/>
          <w:rFonts w:ascii="Arial" w:hAnsi="Arial" w:cs="Arial"/>
        </w:rPr>
      </w:pPr>
      <w:r>
        <w:rPr>
          <w:rStyle w:val="Hyperlink"/>
          <w:rFonts w:ascii="Arial" w:hAnsi="Arial" w:cs="Arial"/>
        </w:rPr>
        <w:br w:type="page"/>
      </w:r>
    </w:p>
    <w:p w:rsidR="0009428E" w:rsidRDefault="0009428E" w:rsidP="0009428E">
      <w:pPr>
        <w:rPr>
          <w:rStyle w:val="Hyperlink"/>
          <w:rFonts w:ascii="Arial" w:hAnsi="Arial" w:cs="Arial"/>
        </w:rPr>
      </w:pPr>
    </w:p>
    <w:p w:rsidR="0009428E" w:rsidRPr="006A338F" w:rsidRDefault="0009428E" w:rsidP="0009428E">
      <w:pPr>
        <w:rPr>
          <w:rStyle w:val="Hyperlink"/>
          <w:rFonts w:ascii="Arial" w:hAnsi="Arial" w:cs="Arial"/>
        </w:rPr>
      </w:pPr>
    </w:p>
    <w:p w:rsidR="0009428E" w:rsidRPr="000F384F" w:rsidRDefault="0009428E" w:rsidP="0009428E">
      <w:pPr>
        <w:rPr>
          <w:rFonts w:ascii="Arial" w:hAnsi="Arial" w:cs="Arial"/>
          <w:u w:val="single"/>
        </w:rPr>
      </w:pPr>
      <w:r w:rsidRPr="000F384F">
        <w:rPr>
          <w:rFonts w:ascii="Arial" w:hAnsi="Arial" w:cs="Arial"/>
          <w:u w:val="single"/>
        </w:rPr>
        <w:t>Purchasing and Supply Chain Services</w:t>
      </w:r>
    </w:p>
    <w:p w:rsidR="000F384F" w:rsidRDefault="0009428E" w:rsidP="0009428E">
      <w:pPr>
        <w:rPr>
          <w:rFonts w:ascii="Arial" w:hAnsi="Arial" w:cs="Arial"/>
        </w:rPr>
      </w:pPr>
      <w:r w:rsidRPr="00A609AD">
        <w:rPr>
          <w:rFonts w:ascii="Arial" w:hAnsi="Arial" w:cs="Arial"/>
        </w:rPr>
        <w:t xml:space="preserve">The Purchasing and Supply Chain Service group’s vision is to drive sustainable innovation and cost competitiveness.  Our mission is to support Navistar’s products with best-in-class strategic sourcing and supplier relationship management by delivering the best total cost, quality, and delivery, through people working together, a Lean Enterprise, and acquiring customer satisfaction. </w:t>
      </w:r>
    </w:p>
    <w:p w:rsidR="000F384F" w:rsidRDefault="000F384F" w:rsidP="0009428E">
      <w:pPr>
        <w:rPr>
          <w:rFonts w:ascii="Arial" w:hAnsi="Arial" w:cs="Arial"/>
        </w:rPr>
      </w:pPr>
    </w:p>
    <w:p w:rsidR="0009428E" w:rsidRPr="009D1DDE" w:rsidRDefault="0009428E" w:rsidP="0009428E">
      <w:pPr>
        <w:rPr>
          <w:rFonts w:ascii="Arial" w:hAnsi="Arial" w:cs="Arial"/>
          <w:u w:val="single"/>
        </w:rPr>
      </w:pPr>
      <w:r w:rsidRPr="009D1DDE">
        <w:rPr>
          <w:rFonts w:ascii="Arial" w:hAnsi="Arial" w:cs="Arial"/>
          <w:u w:val="single"/>
        </w:rPr>
        <w:t>Engine Supply Chain</w:t>
      </w:r>
    </w:p>
    <w:p w:rsidR="0009428E" w:rsidRPr="009D1DDE" w:rsidRDefault="0009428E" w:rsidP="0009428E">
      <w:pPr>
        <w:rPr>
          <w:rFonts w:ascii="Arial" w:hAnsi="Arial" w:cs="Arial"/>
        </w:rPr>
      </w:pPr>
      <w:r w:rsidRPr="009D1DDE">
        <w:rPr>
          <w:rFonts w:ascii="Arial" w:hAnsi="Arial" w:cs="Arial"/>
        </w:rPr>
        <w:t xml:space="preserve">Our focus is to develop common processes and maximize efficiencies within the Materials and Supply Chain areas. The group represents the </w:t>
      </w:r>
      <w:r>
        <w:rPr>
          <w:rFonts w:ascii="Arial" w:hAnsi="Arial" w:cs="Arial"/>
        </w:rPr>
        <w:t>three</w:t>
      </w:r>
      <w:r w:rsidRPr="009D1DDE">
        <w:rPr>
          <w:rFonts w:ascii="Arial" w:hAnsi="Arial" w:cs="Arial"/>
        </w:rPr>
        <w:t xml:space="preserve"> U. S. - based engine facilities (hereinafter referred to as Engine Group): Navistar Big Bore Diesels, LLC (Huntsville, AL); and, Melrose Park Engine Plant (Melrose Park, IL). Supply Chain is responsible for six key elements for Tier 1 production components supplied to these facilities.</w:t>
      </w:r>
    </w:p>
    <w:p w:rsidR="0009428E" w:rsidRPr="009D1DDE" w:rsidRDefault="0009428E" w:rsidP="0009428E">
      <w:pPr>
        <w:ind w:left="1440"/>
        <w:rPr>
          <w:rFonts w:ascii="Arial" w:hAnsi="Arial" w:cs="Arial"/>
        </w:rPr>
      </w:pPr>
      <w:r w:rsidRPr="009D1DDE">
        <w:rPr>
          <w:rFonts w:ascii="Arial" w:hAnsi="Arial" w:cs="Arial"/>
        </w:rPr>
        <w:t>•</w:t>
      </w:r>
      <w:r w:rsidRPr="009D1DDE">
        <w:rPr>
          <w:rFonts w:ascii="Arial" w:hAnsi="Arial" w:cs="Arial"/>
        </w:rPr>
        <w:tab/>
        <w:t>Electronic Data</w:t>
      </w:r>
      <w:r>
        <w:rPr>
          <w:rFonts w:ascii="Arial" w:hAnsi="Arial" w:cs="Arial"/>
        </w:rPr>
        <w:t xml:space="preserve"> Interchange</w:t>
      </w:r>
    </w:p>
    <w:p w:rsidR="0009428E" w:rsidRPr="009D1DDE" w:rsidRDefault="0009428E" w:rsidP="0009428E">
      <w:pPr>
        <w:ind w:left="1440"/>
        <w:rPr>
          <w:rFonts w:ascii="Arial" w:hAnsi="Arial" w:cs="Arial"/>
        </w:rPr>
      </w:pPr>
      <w:r w:rsidRPr="009D1DDE">
        <w:rPr>
          <w:rFonts w:ascii="Arial" w:hAnsi="Arial" w:cs="Arial"/>
        </w:rPr>
        <w:t>•</w:t>
      </w:r>
      <w:r w:rsidRPr="009D1DDE">
        <w:rPr>
          <w:rFonts w:ascii="Arial" w:hAnsi="Arial" w:cs="Arial"/>
        </w:rPr>
        <w:tab/>
        <w:t>Logistics</w:t>
      </w:r>
    </w:p>
    <w:p w:rsidR="0009428E" w:rsidRPr="009D1DDE" w:rsidRDefault="0009428E" w:rsidP="0009428E">
      <w:pPr>
        <w:ind w:left="1440"/>
        <w:rPr>
          <w:rFonts w:ascii="Arial" w:hAnsi="Arial" w:cs="Arial"/>
        </w:rPr>
      </w:pPr>
      <w:r w:rsidRPr="009D1DDE">
        <w:rPr>
          <w:rFonts w:ascii="Arial" w:hAnsi="Arial" w:cs="Arial"/>
        </w:rPr>
        <w:t>•</w:t>
      </w:r>
      <w:r w:rsidRPr="009D1DDE">
        <w:rPr>
          <w:rFonts w:ascii="Arial" w:hAnsi="Arial" w:cs="Arial"/>
        </w:rPr>
        <w:tab/>
        <w:t>Transportation</w:t>
      </w:r>
    </w:p>
    <w:p w:rsidR="0009428E" w:rsidRPr="009D1DDE" w:rsidRDefault="0009428E" w:rsidP="0009428E">
      <w:pPr>
        <w:ind w:left="1440"/>
        <w:rPr>
          <w:rFonts w:ascii="Arial" w:hAnsi="Arial" w:cs="Arial"/>
        </w:rPr>
      </w:pPr>
      <w:r w:rsidRPr="009D1DDE">
        <w:rPr>
          <w:rFonts w:ascii="Arial" w:hAnsi="Arial" w:cs="Arial"/>
        </w:rPr>
        <w:t>•</w:t>
      </w:r>
      <w:r w:rsidRPr="009D1DDE">
        <w:rPr>
          <w:rFonts w:ascii="Arial" w:hAnsi="Arial" w:cs="Arial"/>
        </w:rPr>
        <w:tab/>
      </w:r>
      <w:r>
        <w:rPr>
          <w:rFonts w:ascii="Arial" w:hAnsi="Arial" w:cs="Arial"/>
        </w:rPr>
        <w:t xml:space="preserve">D13 Supplier </w:t>
      </w:r>
      <w:r w:rsidRPr="009D1DDE">
        <w:rPr>
          <w:rFonts w:ascii="Arial" w:hAnsi="Arial" w:cs="Arial"/>
        </w:rPr>
        <w:t xml:space="preserve">Packing and </w:t>
      </w:r>
      <w:r>
        <w:rPr>
          <w:rFonts w:ascii="Arial" w:hAnsi="Arial" w:cs="Arial"/>
        </w:rPr>
        <w:t>Shipp</w:t>
      </w:r>
      <w:r w:rsidRPr="009D1DDE">
        <w:rPr>
          <w:rFonts w:ascii="Arial" w:hAnsi="Arial" w:cs="Arial"/>
        </w:rPr>
        <w:t>ing</w:t>
      </w:r>
      <w:r>
        <w:rPr>
          <w:rFonts w:ascii="Arial" w:hAnsi="Arial" w:cs="Arial"/>
        </w:rPr>
        <w:t xml:space="preserve"> Standard</w:t>
      </w:r>
    </w:p>
    <w:p w:rsidR="0009428E" w:rsidRPr="009D1DDE" w:rsidRDefault="0009428E" w:rsidP="0009428E">
      <w:pPr>
        <w:ind w:left="1440"/>
        <w:rPr>
          <w:rFonts w:ascii="Arial" w:hAnsi="Arial" w:cs="Arial"/>
        </w:rPr>
      </w:pPr>
      <w:r w:rsidRPr="009D1DDE">
        <w:rPr>
          <w:rFonts w:ascii="Arial" w:hAnsi="Arial" w:cs="Arial"/>
        </w:rPr>
        <w:t>•</w:t>
      </w:r>
      <w:r w:rsidRPr="009D1DDE">
        <w:rPr>
          <w:rFonts w:ascii="Arial" w:hAnsi="Arial" w:cs="Arial"/>
        </w:rPr>
        <w:tab/>
        <w:t>Master Scheduling</w:t>
      </w:r>
    </w:p>
    <w:p w:rsidR="0009428E" w:rsidRDefault="0009428E" w:rsidP="0009428E">
      <w:pPr>
        <w:ind w:left="1440"/>
        <w:rPr>
          <w:rFonts w:ascii="Arial" w:hAnsi="Arial" w:cs="Arial"/>
        </w:rPr>
      </w:pPr>
      <w:r w:rsidRPr="009D1DDE">
        <w:rPr>
          <w:rFonts w:ascii="Arial" w:hAnsi="Arial" w:cs="Arial"/>
        </w:rPr>
        <w:t>•</w:t>
      </w:r>
      <w:r w:rsidRPr="009D1DDE">
        <w:rPr>
          <w:rFonts w:ascii="Arial" w:hAnsi="Arial" w:cs="Arial"/>
        </w:rPr>
        <w:tab/>
        <w:t>Supplier Performance</w:t>
      </w: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Default="0009428E" w:rsidP="0009428E">
      <w:pPr>
        <w:ind w:left="1440"/>
        <w:rPr>
          <w:rFonts w:ascii="Arial" w:hAnsi="Arial" w:cs="Arial"/>
        </w:rPr>
      </w:pPr>
    </w:p>
    <w:p w:rsidR="0009428E" w:rsidRPr="000A4ED7" w:rsidRDefault="0009428E" w:rsidP="0009428E">
      <w:pPr>
        <w:jc w:val="center"/>
        <w:rPr>
          <w:rFonts w:ascii="Arial" w:hAnsi="Arial" w:cs="Arial"/>
          <w:b/>
          <w:bCs/>
          <w:i/>
          <w:iCs/>
          <w:sz w:val="72"/>
          <w:szCs w:val="72"/>
        </w:rPr>
      </w:pPr>
      <w:r w:rsidRPr="000A4ED7">
        <w:rPr>
          <w:rFonts w:ascii="Arial" w:hAnsi="Arial" w:cs="Arial"/>
          <w:b/>
          <w:bCs/>
          <w:i/>
          <w:iCs/>
          <w:sz w:val="72"/>
          <w:szCs w:val="72"/>
        </w:rPr>
        <w:t>Electronic Data</w:t>
      </w:r>
    </w:p>
    <w:p w:rsidR="0009428E" w:rsidRDefault="0009428E" w:rsidP="0009428E">
      <w:pPr>
        <w:jc w:val="center"/>
        <w:rPr>
          <w:rFonts w:ascii="Arial" w:hAnsi="Arial" w:cs="Arial"/>
          <w:b/>
          <w:bCs/>
          <w:i/>
          <w:iCs/>
          <w:sz w:val="72"/>
          <w:szCs w:val="72"/>
        </w:rPr>
      </w:pPr>
      <w:r w:rsidRPr="000A4ED7">
        <w:rPr>
          <w:rFonts w:ascii="Arial" w:hAnsi="Arial" w:cs="Arial"/>
          <w:b/>
          <w:bCs/>
          <w:i/>
          <w:iCs/>
          <w:sz w:val="72"/>
          <w:szCs w:val="72"/>
        </w:rPr>
        <w:t>Interchange</w:t>
      </w:r>
    </w:p>
    <w:p w:rsidR="0009428E" w:rsidRPr="000A4ED7" w:rsidRDefault="0009428E" w:rsidP="0009428E">
      <w:pPr>
        <w:jc w:val="center"/>
        <w:rPr>
          <w:rFonts w:ascii="Arial" w:hAnsi="Arial" w:cs="Arial"/>
          <w:b/>
          <w:bCs/>
          <w:i/>
          <w:iCs/>
          <w:sz w:val="72"/>
          <w:szCs w:val="72"/>
        </w:rPr>
      </w:pPr>
      <w:r>
        <w:rPr>
          <w:rFonts w:ascii="Arial" w:hAnsi="Arial" w:cs="Arial"/>
          <w:b/>
          <w:bCs/>
          <w:i/>
          <w:iCs/>
          <w:sz w:val="72"/>
          <w:szCs w:val="72"/>
        </w:rPr>
        <w:t>(Element 1.0)</w:t>
      </w:r>
    </w:p>
    <w:p w:rsidR="0009428E" w:rsidRPr="009D1DDE" w:rsidRDefault="0009428E" w:rsidP="0009428E">
      <w:pPr>
        <w:ind w:left="1440"/>
        <w:rPr>
          <w:rFonts w:ascii="Arial" w:hAnsi="Arial" w:cs="Arial"/>
        </w:rPr>
      </w:pPr>
    </w:p>
    <w:p w:rsidR="0009428E" w:rsidRPr="00033EED" w:rsidRDefault="0009428E" w:rsidP="0009428E">
      <w:pPr>
        <w:pageBreakBefore/>
        <w:jc w:val="center"/>
        <w:rPr>
          <w:rFonts w:ascii="Arial" w:hAnsi="Arial" w:cs="Arial"/>
          <w:b/>
          <w:bCs/>
          <w:i/>
          <w:iCs/>
          <w:sz w:val="28"/>
          <w:szCs w:val="28"/>
          <w:u w:color="000000"/>
        </w:rPr>
      </w:pPr>
      <w:r w:rsidRPr="00033EED">
        <w:rPr>
          <w:rFonts w:ascii="Arial" w:hAnsi="Arial" w:cs="Arial"/>
          <w:b/>
          <w:bCs/>
          <w:i/>
          <w:iCs/>
          <w:sz w:val="28"/>
          <w:szCs w:val="28"/>
          <w:u w:val="thick" w:color="000000"/>
        </w:rPr>
        <w:lastRenderedPageBreak/>
        <w:t>ELECTRONIC DATA</w:t>
      </w:r>
    </w:p>
    <w:p w:rsidR="0009428E" w:rsidRPr="00033EED" w:rsidRDefault="0009428E" w:rsidP="0009428E">
      <w:pPr>
        <w:jc w:val="center"/>
        <w:rPr>
          <w:rFonts w:ascii="Arial" w:hAnsi="Arial" w:cs="Arial"/>
          <w:b/>
          <w:bCs/>
          <w:i/>
          <w:iCs/>
          <w:u w:color="000000"/>
        </w:rPr>
      </w:pPr>
    </w:p>
    <w:p w:rsidR="0009428E" w:rsidRPr="00033EED" w:rsidRDefault="0009428E" w:rsidP="0009428E">
      <w:pPr>
        <w:tabs>
          <w:tab w:val="left" w:pos="450"/>
        </w:tabs>
        <w:ind w:left="450" w:hanging="450"/>
        <w:rPr>
          <w:rFonts w:ascii="Arial" w:hAnsi="Arial" w:cs="Arial"/>
          <w:u w:color="000000"/>
        </w:rPr>
      </w:pPr>
      <w:r w:rsidRPr="00033EED">
        <w:rPr>
          <w:rFonts w:ascii="Arial" w:hAnsi="Arial" w:cs="Arial"/>
        </w:rPr>
        <w:t>1.1</w:t>
      </w:r>
      <w:r w:rsidRPr="00033EED">
        <w:rPr>
          <w:rFonts w:ascii="Arial" w:hAnsi="Arial" w:cs="Arial"/>
        </w:rPr>
        <w:tab/>
      </w:r>
      <w:r w:rsidRPr="009D1DDE">
        <w:rPr>
          <w:rFonts w:ascii="Arial" w:hAnsi="Arial" w:cs="Arial"/>
          <w:u w:val="single"/>
        </w:rPr>
        <w:t>Electronic Data Interchange (EDI)</w:t>
      </w:r>
    </w:p>
    <w:p w:rsidR="0009428E" w:rsidRPr="000F384F" w:rsidRDefault="0009428E" w:rsidP="0009428E">
      <w:pPr>
        <w:rPr>
          <w:rStyle w:val="Hyperlink"/>
          <w:color w:val="auto"/>
          <w:u w:val="none"/>
        </w:rPr>
      </w:pPr>
      <w:r w:rsidRPr="000F384F">
        <w:rPr>
          <w:rStyle w:val="Hyperlink"/>
          <w:rFonts w:ascii="Arial" w:hAnsi="Arial" w:cs="Arial"/>
          <w:color w:val="auto"/>
          <w:u w:val="none"/>
        </w:rPr>
        <w:t xml:space="preserve">Electronic Data Interchange (EDI) is the electronic exchange of routine business transactions using standard data formats and integrating them into software applications and business processes.  All suppliers are required to comply with Navistar’s EDI requirements within sixty days of notification. Navistar facilities utilize several EDI transactions to facilitate communication with its suppliers.  These transactions utilize the American National Standards Institute’s (ANSI) X-12 Standard and are supported by the Automotive Industry Action Group’s (AIAG) Automotive Industry Implementation Guides.  These </w:t>
      </w:r>
      <w:r w:rsidRPr="000F384F">
        <w:rPr>
          <w:rStyle w:val="Hyperlink"/>
          <w:rFonts w:ascii="Arial" w:hAnsi="Arial" w:cs="Arial"/>
          <w:i/>
          <w:iCs/>
          <w:color w:val="auto"/>
          <w:u w:val="none"/>
        </w:rPr>
        <w:t>“Implementation Guides”</w:t>
      </w:r>
      <w:r w:rsidRPr="000F384F">
        <w:rPr>
          <w:rStyle w:val="Hyperlink"/>
          <w:rFonts w:ascii="Arial" w:hAnsi="Arial" w:cs="Arial"/>
          <w:color w:val="auto"/>
          <w:u w:val="none"/>
        </w:rPr>
        <w:t xml:space="preserve"> for applicable transactions can be found at </w:t>
      </w:r>
      <w:hyperlink r:id="rId98" w:history="1">
        <w:r w:rsidRPr="000F384F">
          <w:rPr>
            <w:rStyle w:val="Hyperlink"/>
            <w:rFonts w:ascii="Arial" w:hAnsi="Arial" w:cs="Arial"/>
            <w:color w:val="auto"/>
            <w:u w:val="none"/>
          </w:rPr>
          <w:t>http://evalue.internationaldelivers.com/supplier/</w:t>
        </w:r>
      </w:hyperlink>
      <w:r w:rsidRPr="000F384F">
        <w:rPr>
          <w:rStyle w:val="Hyperlink"/>
          <w:rFonts w:ascii="Arial" w:hAnsi="Arial" w:cs="Arial"/>
          <w:color w:val="auto"/>
          <w:u w:val="none"/>
        </w:rPr>
        <w:t xml:space="preserve"> under the “EDI” tab.  For more information on the American National Standards Institute (ANSI) please visit </w:t>
      </w:r>
      <w:hyperlink r:id="rId99" w:history="1">
        <w:r w:rsidRPr="000F384F">
          <w:rPr>
            <w:rStyle w:val="Hyperlink"/>
            <w:rFonts w:ascii="Arial" w:hAnsi="Arial" w:cs="Arial"/>
            <w:color w:val="auto"/>
            <w:u w:val="none"/>
          </w:rPr>
          <w:t>http://www.ansi.org</w:t>
        </w:r>
      </w:hyperlink>
      <w:r w:rsidRPr="000F384F">
        <w:rPr>
          <w:rStyle w:val="Hyperlink"/>
          <w:rFonts w:ascii="Arial" w:hAnsi="Arial" w:cs="Arial"/>
          <w:color w:val="auto"/>
          <w:u w:val="none"/>
        </w:rPr>
        <w:t xml:space="preserve">  or, for more information on the Automotive Industry Action Group please visit </w:t>
      </w:r>
      <w:hyperlink r:id="rId100" w:history="1">
        <w:r w:rsidRPr="000F384F">
          <w:rPr>
            <w:rStyle w:val="Hyperlink"/>
            <w:rFonts w:ascii="Arial" w:hAnsi="Arial" w:cs="Arial"/>
            <w:color w:val="auto"/>
            <w:u w:val="none"/>
          </w:rPr>
          <w:t>http://www.aiag.org</w:t>
        </w:r>
      </w:hyperlink>
      <w:r w:rsidRPr="000F384F">
        <w:rPr>
          <w:rStyle w:val="Hyperlink"/>
          <w:rFonts w:ascii="Arial" w:hAnsi="Arial" w:cs="Arial"/>
          <w:color w:val="auto"/>
          <w:u w:val="none"/>
        </w:rPr>
        <w:t xml:space="preserve"> .   </w:t>
      </w:r>
    </w:p>
    <w:p w:rsidR="0009428E" w:rsidRPr="000F384F" w:rsidRDefault="0009428E" w:rsidP="0009428E">
      <w:pPr>
        <w:rPr>
          <w:rStyle w:val="Hyperlink"/>
          <w:rFonts w:ascii="Arial" w:hAnsi="Arial" w:cs="Arial"/>
          <w:color w:val="auto"/>
          <w:u w:val="none"/>
        </w:rPr>
      </w:pPr>
      <w:r w:rsidRPr="000F384F">
        <w:rPr>
          <w:rStyle w:val="Hyperlink"/>
          <w:rFonts w:ascii="Arial" w:hAnsi="Arial" w:cs="Arial"/>
          <w:color w:val="auto"/>
          <w:u w:val="none"/>
        </w:rPr>
        <w:t>Navistar Corporate ISA ID</w:t>
      </w:r>
      <w:r w:rsidRPr="000F384F">
        <w:rPr>
          <w:rStyle w:val="Hyperlink"/>
          <w:rFonts w:ascii="Arial" w:hAnsi="Arial" w:cs="Arial"/>
          <w:color w:val="auto"/>
          <w:u w:val="none"/>
        </w:rPr>
        <w:tab/>
      </w:r>
      <w:r w:rsidRPr="000F384F">
        <w:rPr>
          <w:rStyle w:val="Hyperlink"/>
          <w:rFonts w:ascii="Arial" w:hAnsi="Arial" w:cs="Arial"/>
          <w:color w:val="auto"/>
          <w:u w:val="none"/>
        </w:rPr>
        <w:tab/>
      </w:r>
      <w:r w:rsidR="000F384F" w:rsidRPr="000F384F">
        <w:rPr>
          <w:rStyle w:val="Hyperlink"/>
          <w:rFonts w:ascii="Arial" w:hAnsi="Arial" w:cs="Arial"/>
          <w:color w:val="auto"/>
          <w:u w:val="none"/>
        </w:rPr>
        <w:tab/>
      </w:r>
      <w:r w:rsidRPr="000F384F">
        <w:rPr>
          <w:rStyle w:val="Hyperlink"/>
          <w:rFonts w:ascii="Arial" w:hAnsi="Arial" w:cs="Arial"/>
          <w:color w:val="auto"/>
          <w:u w:val="none"/>
        </w:rPr>
        <w:t>01:781 495 650</w:t>
      </w:r>
    </w:p>
    <w:p w:rsidR="0009428E" w:rsidRPr="000F384F" w:rsidRDefault="0009428E" w:rsidP="0009428E">
      <w:pPr>
        <w:rPr>
          <w:rStyle w:val="Hyperlink"/>
          <w:rFonts w:ascii="Arial" w:hAnsi="Arial" w:cs="Arial"/>
          <w:color w:val="auto"/>
          <w:u w:val="none"/>
        </w:rPr>
      </w:pPr>
      <w:r w:rsidRPr="000F384F">
        <w:rPr>
          <w:rStyle w:val="Hyperlink"/>
          <w:rFonts w:ascii="Arial" w:hAnsi="Arial" w:cs="Arial"/>
          <w:color w:val="auto"/>
          <w:u w:val="none"/>
        </w:rPr>
        <w:t>Navistar Big Bore Diesels, LLC</w:t>
      </w:r>
      <w:r w:rsidRPr="000F384F">
        <w:rPr>
          <w:rStyle w:val="Hyperlink"/>
          <w:rFonts w:ascii="Arial" w:hAnsi="Arial" w:cs="Arial"/>
          <w:color w:val="auto"/>
          <w:u w:val="none"/>
        </w:rPr>
        <w:tab/>
      </w:r>
      <w:r w:rsidRPr="000F384F">
        <w:rPr>
          <w:rStyle w:val="Hyperlink"/>
          <w:rFonts w:ascii="Arial" w:hAnsi="Arial" w:cs="Arial"/>
          <w:color w:val="auto"/>
          <w:u w:val="none"/>
        </w:rPr>
        <w:tab/>
        <w:t>GSid</w:t>
      </w:r>
      <w:r w:rsidRPr="000F384F">
        <w:rPr>
          <w:rStyle w:val="Hyperlink"/>
          <w:rFonts w:ascii="Arial" w:hAnsi="Arial" w:cs="Arial"/>
          <w:color w:val="auto"/>
          <w:u w:val="none"/>
        </w:rPr>
        <w:tab/>
        <w:t>784 218 583</w:t>
      </w:r>
      <w:r w:rsidRPr="000F384F">
        <w:rPr>
          <w:rStyle w:val="Hyperlink"/>
          <w:rFonts w:ascii="Arial" w:hAnsi="Arial" w:cs="Arial"/>
          <w:color w:val="auto"/>
          <w:u w:val="none"/>
        </w:rPr>
        <w:tab/>
      </w:r>
      <w:r w:rsidRPr="000F384F">
        <w:rPr>
          <w:rStyle w:val="Hyperlink"/>
          <w:rFonts w:ascii="Arial" w:hAnsi="Arial" w:cs="Arial"/>
          <w:color w:val="auto"/>
          <w:u w:val="none"/>
        </w:rPr>
        <w:tab/>
        <w:t>Plant Code 029</w:t>
      </w:r>
    </w:p>
    <w:p w:rsidR="0009428E" w:rsidRPr="000F384F" w:rsidRDefault="0009428E" w:rsidP="0009428E">
      <w:pPr>
        <w:rPr>
          <w:rStyle w:val="Hyperlink"/>
          <w:rFonts w:ascii="Arial" w:hAnsi="Arial" w:cs="Arial"/>
          <w:color w:val="auto"/>
          <w:u w:val="none"/>
        </w:rPr>
      </w:pPr>
      <w:r w:rsidRPr="000F384F">
        <w:rPr>
          <w:rStyle w:val="Hyperlink"/>
          <w:rFonts w:ascii="Arial" w:hAnsi="Arial" w:cs="Arial"/>
          <w:color w:val="auto"/>
          <w:u w:val="none"/>
        </w:rPr>
        <w:t>Melrose Park Plant</w:t>
      </w:r>
      <w:r w:rsidRPr="000F384F">
        <w:rPr>
          <w:rStyle w:val="Hyperlink"/>
          <w:rFonts w:ascii="Arial" w:hAnsi="Arial" w:cs="Arial"/>
          <w:color w:val="auto"/>
          <w:u w:val="none"/>
        </w:rPr>
        <w:tab/>
      </w:r>
      <w:r w:rsidRPr="000F384F">
        <w:rPr>
          <w:rStyle w:val="Hyperlink"/>
          <w:rFonts w:ascii="Arial" w:hAnsi="Arial" w:cs="Arial"/>
          <w:color w:val="auto"/>
          <w:u w:val="none"/>
        </w:rPr>
        <w:tab/>
      </w:r>
      <w:r w:rsidRPr="000F384F">
        <w:rPr>
          <w:rStyle w:val="Hyperlink"/>
          <w:rFonts w:ascii="Arial" w:hAnsi="Arial" w:cs="Arial"/>
          <w:color w:val="auto"/>
          <w:u w:val="none"/>
        </w:rPr>
        <w:tab/>
      </w:r>
      <w:r w:rsidRPr="000F384F">
        <w:rPr>
          <w:rStyle w:val="Hyperlink"/>
          <w:rFonts w:ascii="Arial" w:hAnsi="Arial" w:cs="Arial"/>
          <w:color w:val="auto"/>
          <w:u w:val="none"/>
        </w:rPr>
        <w:tab/>
        <w:t>GSid</w:t>
      </w:r>
      <w:r w:rsidRPr="000F384F">
        <w:rPr>
          <w:rStyle w:val="Hyperlink"/>
          <w:rFonts w:ascii="Arial" w:hAnsi="Arial" w:cs="Arial"/>
          <w:color w:val="auto"/>
          <w:u w:val="none"/>
        </w:rPr>
        <w:tab/>
        <w:t>005 245 238</w:t>
      </w:r>
      <w:r w:rsidRPr="000F384F">
        <w:rPr>
          <w:rStyle w:val="Hyperlink"/>
          <w:rFonts w:ascii="Arial" w:hAnsi="Arial" w:cs="Arial"/>
          <w:color w:val="auto"/>
          <w:u w:val="none"/>
        </w:rPr>
        <w:tab/>
      </w:r>
      <w:r w:rsidRPr="000F384F">
        <w:rPr>
          <w:rStyle w:val="Hyperlink"/>
          <w:rFonts w:ascii="Arial" w:hAnsi="Arial" w:cs="Arial"/>
          <w:color w:val="auto"/>
          <w:u w:val="none"/>
        </w:rPr>
        <w:tab/>
        <w:t>Plant Code 083</w:t>
      </w:r>
    </w:p>
    <w:p w:rsidR="0009428E" w:rsidRPr="000F384F" w:rsidRDefault="0009428E" w:rsidP="0009428E">
      <w:pPr>
        <w:rPr>
          <w:rStyle w:val="Hyperlink"/>
          <w:rFonts w:ascii="Arial" w:hAnsi="Arial" w:cs="Arial"/>
          <w:color w:val="auto"/>
        </w:rPr>
      </w:pPr>
      <w:r w:rsidRPr="000F384F">
        <w:rPr>
          <w:rStyle w:val="Hyperlink"/>
          <w:rFonts w:ascii="Arial" w:hAnsi="Arial" w:cs="Arial"/>
          <w:color w:val="auto"/>
        </w:rPr>
        <w:t>The Engine Group utilizes the following EDI transactions sets:</w:t>
      </w:r>
    </w:p>
    <w:p w:rsidR="0009428E" w:rsidRPr="009D1DDE" w:rsidRDefault="0009428E" w:rsidP="0009428E">
      <w:pPr>
        <w:ind w:left="1440"/>
        <w:rPr>
          <w:rFonts w:ascii="Arial" w:hAnsi="Arial" w:cs="Arial"/>
          <w:u w:color="000000"/>
        </w:rPr>
      </w:pPr>
      <w:r w:rsidRPr="009D1DDE">
        <w:rPr>
          <w:rFonts w:ascii="Arial" w:hAnsi="Arial" w:cs="Arial"/>
        </w:rPr>
        <w:t xml:space="preserve">1.1.1   </w:t>
      </w:r>
      <w:r w:rsidRPr="009D1DDE">
        <w:rPr>
          <w:rFonts w:ascii="Arial" w:hAnsi="Arial" w:cs="Arial"/>
          <w:u w:color="000000"/>
        </w:rPr>
        <w:t>820 – Payment Order/Remittance Advice</w:t>
      </w:r>
    </w:p>
    <w:p w:rsidR="0009428E" w:rsidRPr="009D1DDE" w:rsidRDefault="0009428E" w:rsidP="0009428E">
      <w:pPr>
        <w:ind w:left="1440"/>
        <w:rPr>
          <w:rFonts w:ascii="Arial" w:hAnsi="Arial" w:cs="Arial"/>
          <w:u w:color="000000"/>
        </w:rPr>
      </w:pPr>
      <w:r w:rsidRPr="009D1DDE">
        <w:rPr>
          <w:rFonts w:ascii="Arial" w:hAnsi="Arial" w:cs="Arial"/>
        </w:rPr>
        <w:t xml:space="preserve">1.1.2   </w:t>
      </w:r>
      <w:r w:rsidRPr="009D1DDE">
        <w:rPr>
          <w:rFonts w:ascii="Arial" w:hAnsi="Arial" w:cs="Arial"/>
          <w:u w:color="000000"/>
        </w:rPr>
        <w:t>824 – Application Advice</w:t>
      </w:r>
    </w:p>
    <w:p w:rsidR="0009428E" w:rsidRPr="009D1DDE" w:rsidRDefault="0009428E" w:rsidP="0009428E">
      <w:pPr>
        <w:ind w:left="1440"/>
        <w:rPr>
          <w:rFonts w:ascii="Arial" w:hAnsi="Arial" w:cs="Arial"/>
          <w:u w:color="000000"/>
        </w:rPr>
      </w:pPr>
      <w:r w:rsidRPr="009D1DDE">
        <w:rPr>
          <w:rFonts w:ascii="Arial" w:hAnsi="Arial" w:cs="Arial"/>
        </w:rPr>
        <w:t xml:space="preserve">1.1.3   </w:t>
      </w:r>
      <w:r w:rsidRPr="009D1DDE">
        <w:rPr>
          <w:rFonts w:ascii="Arial" w:hAnsi="Arial" w:cs="Arial"/>
          <w:u w:color="000000"/>
        </w:rPr>
        <w:t>830 – Planning Schedule with Release Capability</w:t>
      </w:r>
    </w:p>
    <w:p w:rsidR="0009428E" w:rsidRPr="009D1DDE" w:rsidRDefault="0009428E" w:rsidP="0009428E">
      <w:pPr>
        <w:ind w:left="1440"/>
        <w:rPr>
          <w:rFonts w:ascii="Arial" w:hAnsi="Arial" w:cs="Arial"/>
          <w:u w:color="000000"/>
        </w:rPr>
      </w:pPr>
      <w:r w:rsidRPr="009D1DDE">
        <w:rPr>
          <w:rFonts w:ascii="Arial" w:hAnsi="Arial" w:cs="Arial"/>
        </w:rPr>
        <w:t xml:space="preserve">1.1.4   </w:t>
      </w:r>
      <w:r w:rsidRPr="009D1DDE">
        <w:rPr>
          <w:rFonts w:ascii="Arial" w:hAnsi="Arial" w:cs="Arial"/>
          <w:u w:color="000000"/>
        </w:rPr>
        <w:t>846 – Inventory Inquiry/Advice</w:t>
      </w:r>
    </w:p>
    <w:p w:rsidR="0009428E" w:rsidRPr="009D1DDE" w:rsidRDefault="0009428E" w:rsidP="0009428E">
      <w:pPr>
        <w:ind w:left="1440"/>
        <w:rPr>
          <w:rFonts w:ascii="Arial" w:hAnsi="Arial" w:cs="Arial"/>
          <w:u w:color="000000"/>
        </w:rPr>
      </w:pPr>
      <w:r w:rsidRPr="009D1DDE">
        <w:rPr>
          <w:rFonts w:ascii="Arial" w:hAnsi="Arial" w:cs="Arial"/>
        </w:rPr>
        <w:t xml:space="preserve">1.1.5   </w:t>
      </w:r>
      <w:r w:rsidRPr="009D1DDE">
        <w:rPr>
          <w:rFonts w:ascii="Arial" w:hAnsi="Arial" w:cs="Arial"/>
          <w:u w:color="000000"/>
        </w:rPr>
        <w:t>856 – Ship Notice/Manifest (Advanced Shipping Notice – ASN)</w:t>
      </w:r>
    </w:p>
    <w:p w:rsidR="0009428E" w:rsidRPr="009D1DDE" w:rsidRDefault="0009428E" w:rsidP="0009428E">
      <w:pPr>
        <w:ind w:left="1440"/>
        <w:rPr>
          <w:rFonts w:ascii="Arial" w:hAnsi="Arial" w:cs="Arial"/>
          <w:u w:color="000000"/>
        </w:rPr>
      </w:pPr>
      <w:r w:rsidRPr="009D1DDE">
        <w:rPr>
          <w:rFonts w:ascii="Arial" w:hAnsi="Arial" w:cs="Arial"/>
        </w:rPr>
        <w:t xml:space="preserve">1.1.6   </w:t>
      </w:r>
      <w:r w:rsidRPr="009D1DDE">
        <w:rPr>
          <w:rFonts w:ascii="Arial" w:hAnsi="Arial" w:cs="Arial"/>
          <w:u w:color="000000"/>
        </w:rPr>
        <w:t>997 – Functional Acknowledgement</w:t>
      </w:r>
    </w:p>
    <w:p w:rsidR="0009428E" w:rsidRPr="009D1DDE" w:rsidRDefault="0009428E" w:rsidP="0009428E">
      <w:pPr>
        <w:rPr>
          <w:rFonts w:ascii="Arial" w:hAnsi="Arial" w:cs="Arial"/>
          <w:u w:color="000000"/>
        </w:rPr>
      </w:pPr>
      <w:r w:rsidRPr="009D1DDE">
        <w:rPr>
          <w:rFonts w:ascii="Arial" w:hAnsi="Arial" w:cs="Arial"/>
        </w:rPr>
        <w:t>1.2</w:t>
      </w:r>
      <w:r w:rsidRPr="009D1DDE">
        <w:rPr>
          <w:rFonts w:ascii="Arial" w:hAnsi="Arial" w:cs="Arial"/>
        </w:rPr>
        <w:tab/>
      </w:r>
      <w:r w:rsidRPr="009D1DDE">
        <w:rPr>
          <w:rFonts w:ascii="Arial" w:hAnsi="Arial" w:cs="Arial"/>
          <w:u w:val="single"/>
        </w:rPr>
        <w:t>E</w:t>
      </w:r>
      <w:r>
        <w:rPr>
          <w:rFonts w:ascii="Arial" w:hAnsi="Arial" w:cs="Arial"/>
          <w:u w:val="single"/>
        </w:rPr>
        <w:t>valuated</w:t>
      </w:r>
      <w:r w:rsidRPr="009D1DDE">
        <w:rPr>
          <w:rFonts w:ascii="Arial" w:hAnsi="Arial" w:cs="Arial"/>
          <w:u w:val="single"/>
        </w:rPr>
        <w:t xml:space="preserve"> Receipts </w:t>
      </w:r>
      <w:proofErr w:type="gramStart"/>
      <w:r w:rsidRPr="009D1DDE">
        <w:rPr>
          <w:rFonts w:ascii="Arial" w:hAnsi="Arial" w:cs="Arial"/>
          <w:u w:val="single"/>
        </w:rPr>
        <w:t>Settlement  (</w:t>
      </w:r>
      <w:proofErr w:type="gramEnd"/>
      <w:r w:rsidRPr="009D1DDE">
        <w:rPr>
          <w:rFonts w:ascii="Arial" w:hAnsi="Arial" w:cs="Arial"/>
          <w:u w:val="single"/>
        </w:rPr>
        <w:t>ERS)</w:t>
      </w:r>
    </w:p>
    <w:p w:rsidR="0009428E" w:rsidRDefault="0009428E" w:rsidP="0009428E">
      <w:pPr>
        <w:rPr>
          <w:rStyle w:val="Hyperlink"/>
          <w:rFonts w:ascii="Arial" w:hAnsi="Arial" w:cs="Arial"/>
        </w:rPr>
      </w:pPr>
      <w:r w:rsidRPr="000F384F">
        <w:rPr>
          <w:rStyle w:val="Hyperlink"/>
          <w:rFonts w:ascii="Arial" w:hAnsi="Arial" w:cs="Arial"/>
          <w:color w:val="auto"/>
          <w:u w:val="none"/>
        </w:rPr>
        <w:t>Evaluated Receipts Settlement (ERS) is a business process between trading partners that conducts commerce without invoices.  For the Engine Group, ERS invoices are based on the EDI 846 transmitted to the suppliers as Supplier Managed Inventory (SMI) material is transferred from the Logistics Provider to the using Plant.  The EDI 846 will match the EDI 820</w:t>
      </w:r>
      <w:r w:rsidRPr="000F384F">
        <w:rPr>
          <w:rStyle w:val="Hyperlink"/>
          <w:rFonts w:ascii="Arial" w:hAnsi="Arial" w:cs="Arial"/>
          <w:color w:val="auto"/>
        </w:rPr>
        <w:t xml:space="preserve"> </w:t>
      </w:r>
      <w:r w:rsidRPr="000F384F">
        <w:rPr>
          <w:rStyle w:val="Hyperlink"/>
          <w:rFonts w:ascii="Arial" w:hAnsi="Arial" w:cs="Arial"/>
          <w:color w:val="auto"/>
          <w:u w:val="none"/>
        </w:rPr>
        <w:t xml:space="preserve">that is transmitted when the check is issued.  Both the EDI 846 and EDI 820 will reference the ASN created by the Logistics Provider on your behalf (which contains a “Z” reference number that is required for all payment research).  You may access the </w:t>
      </w:r>
      <w:r w:rsidRPr="000F384F">
        <w:rPr>
          <w:rStyle w:val="Hyperlink"/>
          <w:rFonts w:ascii="Arial" w:hAnsi="Arial" w:cs="Arial"/>
          <w:i/>
          <w:iCs/>
          <w:color w:val="auto"/>
          <w:u w:val="none"/>
        </w:rPr>
        <w:t xml:space="preserve">Evaluated Receipts Settlement (ERS) Invoicing Procedures </w:t>
      </w:r>
      <w:r w:rsidRPr="000F384F">
        <w:rPr>
          <w:rStyle w:val="Hyperlink"/>
          <w:rFonts w:ascii="Arial" w:hAnsi="Arial" w:cs="Arial"/>
          <w:color w:val="auto"/>
          <w:u w:val="none"/>
        </w:rPr>
        <w:t xml:space="preserve">at </w:t>
      </w:r>
      <w:hyperlink r:id="rId101" w:history="1">
        <w:r w:rsidRPr="000F384F">
          <w:rPr>
            <w:rStyle w:val="Hyperlink"/>
            <w:rFonts w:ascii="Arial" w:hAnsi="Arial" w:cs="Arial"/>
            <w:color w:val="auto"/>
            <w:u w:val="none"/>
          </w:rPr>
          <w:t>http://evalue.internationaldelivers.com/supplier/</w:t>
        </w:r>
      </w:hyperlink>
      <w:r w:rsidRPr="000F384F">
        <w:rPr>
          <w:rStyle w:val="Hyperlink"/>
          <w:rFonts w:ascii="Arial" w:hAnsi="Arial" w:cs="Arial"/>
          <w:color w:val="auto"/>
          <w:u w:val="none"/>
        </w:rPr>
        <w:t xml:space="preserve"> and clicking on the “Payment Instructions/Evaluated Receipt Settlement (ERS)” tabs.</w:t>
      </w: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jc w:val="center"/>
        <w:rPr>
          <w:rFonts w:ascii="Arial" w:hAnsi="Arial" w:cs="Arial"/>
          <w:b/>
          <w:bCs/>
          <w:i/>
          <w:iCs/>
          <w:sz w:val="72"/>
          <w:szCs w:val="72"/>
        </w:rPr>
      </w:pPr>
      <w:r>
        <w:rPr>
          <w:rFonts w:ascii="Arial" w:hAnsi="Arial" w:cs="Arial"/>
          <w:b/>
          <w:bCs/>
          <w:i/>
          <w:iCs/>
          <w:sz w:val="72"/>
          <w:szCs w:val="72"/>
        </w:rPr>
        <w:t>Logistics</w:t>
      </w:r>
    </w:p>
    <w:p w:rsidR="0009428E" w:rsidRPr="000A4ED7" w:rsidRDefault="0009428E" w:rsidP="0009428E">
      <w:pPr>
        <w:jc w:val="center"/>
        <w:rPr>
          <w:rFonts w:ascii="Arial" w:hAnsi="Arial" w:cs="Arial"/>
          <w:b/>
          <w:bCs/>
          <w:i/>
          <w:iCs/>
          <w:sz w:val="72"/>
          <w:szCs w:val="72"/>
        </w:rPr>
      </w:pPr>
      <w:r>
        <w:rPr>
          <w:rFonts w:ascii="Arial" w:hAnsi="Arial" w:cs="Arial"/>
          <w:b/>
          <w:bCs/>
          <w:i/>
          <w:iCs/>
          <w:sz w:val="72"/>
          <w:szCs w:val="72"/>
        </w:rPr>
        <w:t>(Element 2.0)</w:t>
      </w: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09428E" w:rsidRDefault="0009428E" w:rsidP="0009428E">
      <w:pPr>
        <w:rPr>
          <w:rStyle w:val="Hyperlink"/>
          <w:rFonts w:ascii="Arial" w:hAnsi="Arial" w:cs="Arial"/>
        </w:rPr>
      </w:pPr>
    </w:p>
    <w:p w:rsidR="004205CE" w:rsidRDefault="004205CE" w:rsidP="0009428E">
      <w:pPr>
        <w:jc w:val="center"/>
        <w:rPr>
          <w:rFonts w:ascii="Arial" w:hAnsi="Arial" w:cs="Arial"/>
          <w:b/>
          <w:bCs/>
          <w:i/>
          <w:iCs/>
          <w:sz w:val="28"/>
          <w:szCs w:val="28"/>
          <w:u w:val="thick" w:color="000000"/>
        </w:rPr>
      </w:pPr>
    </w:p>
    <w:p w:rsidR="0009428E" w:rsidRDefault="0009428E" w:rsidP="0009428E">
      <w:pPr>
        <w:jc w:val="center"/>
        <w:rPr>
          <w:rFonts w:ascii="Arial" w:hAnsi="Arial" w:cs="Arial"/>
          <w:b/>
          <w:bCs/>
          <w:i/>
          <w:iCs/>
          <w:sz w:val="28"/>
          <w:szCs w:val="28"/>
          <w:u w:color="000000"/>
        </w:rPr>
      </w:pPr>
      <w:r>
        <w:rPr>
          <w:rFonts w:ascii="Arial" w:hAnsi="Arial" w:cs="Arial"/>
          <w:b/>
          <w:bCs/>
          <w:i/>
          <w:iCs/>
          <w:sz w:val="28"/>
          <w:szCs w:val="28"/>
          <w:u w:val="thick" w:color="000000"/>
        </w:rPr>
        <w:lastRenderedPageBreak/>
        <w:t>LOGISTICS</w:t>
      </w:r>
    </w:p>
    <w:p w:rsidR="0009428E" w:rsidRPr="009D1DDE" w:rsidRDefault="0009428E" w:rsidP="0009428E">
      <w:pPr>
        <w:rPr>
          <w:rFonts w:ascii="Arial" w:hAnsi="Arial" w:cs="Arial"/>
          <w:u w:color="000000"/>
        </w:rPr>
      </w:pPr>
      <w:r w:rsidRPr="009D1DDE">
        <w:rPr>
          <w:rFonts w:ascii="Arial" w:hAnsi="Arial" w:cs="Arial"/>
        </w:rPr>
        <w:t xml:space="preserve">2.1 </w:t>
      </w:r>
      <w:r w:rsidRPr="009D1DDE">
        <w:rPr>
          <w:rFonts w:ascii="Arial" w:hAnsi="Arial" w:cs="Arial"/>
          <w:u w:val="single"/>
        </w:rPr>
        <w:t>Supplier Managed Inventory (SMI)</w:t>
      </w:r>
    </w:p>
    <w:p w:rsidR="0009428E" w:rsidRPr="004205CE" w:rsidRDefault="0009428E" w:rsidP="0009428E">
      <w:pPr>
        <w:rPr>
          <w:rStyle w:val="Hyperlink"/>
          <w:rFonts w:ascii="Arial" w:hAnsi="Arial" w:cs="Arial"/>
          <w:color w:val="auto"/>
          <w:u w:val="none"/>
        </w:rPr>
      </w:pPr>
      <w:r w:rsidRPr="004205CE">
        <w:rPr>
          <w:rStyle w:val="Hyperlink"/>
          <w:rFonts w:ascii="Arial" w:hAnsi="Arial" w:cs="Arial"/>
          <w:color w:val="auto"/>
          <w:u w:val="none"/>
        </w:rPr>
        <w:t>Supplier Managed Inventory (SMI) is the ownership and management, by the supplier, of established inventory levels at a designated facility.  All Engine Group suppliers are required to participate in the SMI program.  All non-NAFTA supplying locations are required to maintain an adequate supply of material within the United States, at their expense, which will then be shipped to their respective Logistics Provider(s) in order to maintain their established minimum/maximum inve</w:t>
      </w:r>
      <w:r w:rsidR="00CE5C69">
        <w:rPr>
          <w:rStyle w:val="Hyperlink"/>
          <w:rFonts w:ascii="Arial" w:hAnsi="Arial" w:cs="Arial"/>
          <w:color w:val="auto"/>
          <w:u w:val="none"/>
        </w:rPr>
        <w:t>nt</w:t>
      </w:r>
      <w:r w:rsidRPr="004205CE">
        <w:rPr>
          <w:rStyle w:val="Hyperlink"/>
          <w:rFonts w:ascii="Arial" w:hAnsi="Arial" w:cs="Arial"/>
          <w:color w:val="auto"/>
          <w:u w:val="none"/>
        </w:rPr>
        <w:t xml:space="preserve">ory levels.  Non-NAFTA suppliers should contact the Purchasing and Logistics group to discuss their specific SMI terms as a global shipper.  </w:t>
      </w:r>
    </w:p>
    <w:p w:rsidR="0009428E" w:rsidRPr="009D1DDE" w:rsidRDefault="0009428E" w:rsidP="0009428E">
      <w:pPr>
        <w:rPr>
          <w:rFonts w:ascii="Arial" w:hAnsi="Arial" w:cs="Arial"/>
          <w:u w:color="000000"/>
        </w:rPr>
      </w:pPr>
      <w:r w:rsidRPr="009D1DDE">
        <w:rPr>
          <w:rFonts w:ascii="Arial" w:hAnsi="Arial" w:cs="Arial"/>
        </w:rPr>
        <w:t xml:space="preserve">2.1.1 </w:t>
      </w:r>
      <w:r w:rsidRPr="00E5778A">
        <w:rPr>
          <w:rFonts w:ascii="Arial" w:hAnsi="Arial" w:cs="Arial"/>
          <w:u w:val="single"/>
        </w:rPr>
        <w:t>Process</w:t>
      </w:r>
    </w:p>
    <w:p w:rsidR="0009428E" w:rsidRPr="009D1DDE" w:rsidRDefault="0009428E" w:rsidP="0009428E">
      <w:pPr>
        <w:pStyle w:val="ListParagraph"/>
        <w:numPr>
          <w:ilvl w:val="0"/>
          <w:numId w:val="24"/>
        </w:numPr>
        <w:rPr>
          <w:rFonts w:ascii="Arial" w:hAnsi="Arial" w:cs="Arial"/>
        </w:rPr>
      </w:pPr>
      <w:r w:rsidRPr="009D1DDE">
        <w:rPr>
          <w:rFonts w:ascii="Arial" w:hAnsi="Arial" w:cs="Arial"/>
        </w:rPr>
        <w:t xml:space="preserve">EDI 830 is transmitted as a forecasting tool, </w:t>
      </w:r>
      <w:r w:rsidRPr="00E5778A">
        <w:rPr>
          <w:rFonts w:ascii="Arial" w:hAnsi="Arial" w:cs="Arial"/>
          <w:i/>
          <w:u w:val="single"/>
        </w:rPr>
        <w:t>not an authorization to ship</w:t>
      </w:r>
      <w:r w:rsidRPr="009D1DDE">
        <w:rPr>
          <w:rFonts w:ascii="Arial" w:hAnsi="Arial" w:cs="Arial"/>
        </w:rPr>
        <w:t>.</w:t>
      </w:r>
    </w:p>
    <w:p w:rsidR="0009428E" w:rsidRDefault="0009428E" w:rsidP="0009428E">
      <w:pPr>
        <w:pStyle w:val="ListParagraph"/>
        <w:numPr>
          <w:ilvl w:val="0"/>
          <w:numId w:val="24"/>
        </w:numPr>
        <w:rPr>
          <w:rFonts w:ascii="Arial" w:hAnsi="Arial" w:cs="Arial"/>
        </w:rPr>
      </w:pPr>
      <w:r w:rsidRPr="009D1DDE">
        <w:rPr>
          <w:rFonts w:ascii="Arial" w:hAnsi="Arial" w:cs="Arial"/>
        </w:rPr>
        <w:t>Each Plant’s Material’s Group will provide the applicable minimum and maximum levels dependent upon volumes, geographic location and standard packs.</w:t>
      </w:r>
    </w:p>
    <w:p w:rsidR="0009428E" w:rsidRPr="009D1DDE" w:rsidRDefault="0009428E" w:rsidP="0009428E">
      <w:pPr>
        <w:pStyle w:val="ListParagraph"/>
        <w:numPr>
          <w:ilvl w:val="0"/>
          <w:numId w:val="24"/>
        </w:numPr>
        <w:rPr>
          <w:rFonts w:ascii="Arial" w:hAnsi="Arial" w:cs="Arial"/>
        </w:rPr>
      </w:pPr>
      <w:r>
        <w:rPr>
          <w:rFonts w:ascii="Arial" w:hAnsi="Arial" w:cs="Arial"/>
        </w:rPr>
        <w:t xml:space="preserve">Supplier will be provided secure access to each Logistics Provider’s website </w:t>
      </w:r>
      <w:r w:rsidRPr="00E5778A">
        <w:rPr>
          <w:rFonts w:ascii="Arial" w:hAnsi="Arial" w:cs="Arial"/>
        </w:rPr>
        <w:t xml:space="preserve">(2.1.2) </w:t>
      </w:r>
      <w:r>
        <w:rPr>
          <w:rFonts w:ascii="Arial" w:hAnsi="Arial" w:cs="Arial"/>
        </w:rPr>
        <w:t>to monitor inventory and bulletin boards on a daily basis.  If a supplier ships to multiple facilities, username and passwords should be common and can be shared between users.</w:t>
      </w:r>
    </w:p>
    <w:p w:rsidR="0009428E" w:rsidRPr="009D1DDE" w:rsidRDefault="0009428E" w:rsidP="0009428E">
      <w:pPr>
        <w:pStyle w:val="ListParagraph"/>
        <w:numPr>
          <w:ilvl w:val="0"/>
          <w:numId w:val="24"/>
        </w:numPr>
        <w:rPr>
          <w:rFonts w:ascii="Arial" w:hAnsi="Arial" w:cs="Arial"/>
        </w:rPr>
      </w:pPr>
      <w:r w:rsidRPr="009D1DDE">
        <w:rPr>
          <w:rFonts w:ascii="Arial" w:hAnsi="Arial" w:cs="Arial"/>
        </w:rPr>
        <w:t xml:space="preserve">Supplier ships all material to each Engine Plant’s Logistics Provider in order to maintain the established minimum and maximum inventory levels.  It is the responsibility of the Supplier to notify the using Plant’s Materials personnel if </w:t>
      </w:r>
      <w:r w:rsidRPr="009D1DDE">
        <w:rPr>
          <w:rFonts w:ascii="Arial" w:hAnsi="Arial" w:cs="Arial"/>
        </w:rPr>
        <w:tab/>
        <w:t>unusual circumstances will drive inventory levels below the established minimums, as well as</w:t>
      </w:r>
      <w:r>
        <w:rPr>
          <w:rFonts w:ascii="Arial" w:hAnsi="Arial" w:cs="Arial"/>
        </w:rPr>
        <w:t>,</w:t>
      </w:r>
      <w:r w:rsidRPr="009D1DDE">
        <w:rPr>
          <w:rFonts w:ascii="Arial" w:hAnsi="Arial" w:cs="Arial"/>
        </w:rPr>
        <w:t xml:space="preserve"> it is the Supplier’s responsibility to expedite in this event.  </w:t>
      </w:r>
    </w:p>
    <w:p w:rsidR="0009428E" w:rsidRDefault="0009428E" w:rsidP="0009428E">
      <w:pPr>
        <w:pStyle w:val="ListParagraph"/>
        <w:numPr>
          <w:ilvl w:val="0"/>
          <w:numId w:val="23"/>
        </w:numPr>
        <w:rPr>
          <w:rFonts w:ascii="Arial" w:hAnsi="Arial" w:cs="Arial"/>
        </w:rPr>
      </w:pPr>
      <w:r w:rsidRPr="009D1DDE">
        <w:rPr>
          <w:rFonts w:ascii="Arial" w:hAnsi="Arial" w:cs="Arial"/>
        </w:rPr>
        <w:t>The Logistics Provider for each Plant is:</w:t>
      </w:r>
    </w:p>
    <w:p w:rsidR="0009428E" w:rsidRPr="00E5778A" w:rsidRDefault="0009428E" w:rsidP="004205CE">
      <w:pPr>
        <w:pStyle w:val="ListParagraph"/>
        <w:numPr>
          <w:ilvl w:val="1"/>
          <w:numId w:val="23"/>
        </w:numPr>
        <w:spacing w:after="120"/>
        <w:rPr>
          <w:rFonts w:ascii="Arial" w:hAnsi="Arial" w:cs="Arial"/>
        </w:rPr>
      </w:pPr>
      <w:r w:rsidRPr="00E5778A">
        <w:rPr>
          <w:rFonts w:ascii="Arial" w:hAnsi="Arial" w:cs="Arial"/>
        </w:rPr>
        <w:t>Navistar Big Bore Diesels, LLC:</w:t>
      </w:r>
    </w:p>
    <w:p w:rsidR="0009428E" w:rsidRPr="009D1DDE" w:rsidRDefault="0009428E" w:rsidP="004205CE">
      <w:pPr>
        <w:spacing w:after="120" w:line="240" w:lineRule="auto"/>
        <w:ind w:left="1440" w:firstLine="720"/>
        <w:rPr>
          <w:rFonts w:ascii="Arial" w:hAnsi="Arial" w:cs="Arial"/>
        </w:rPr>
      </w:pPr>
      <w:r>
        <w:rPr>
          <w:rFonts w:ascii="Arial" w:hAnsi="Arial" w:cs="Arial"/>
        </w:rPr>
        <w:t xml:space="preserve">C/O </w:t>
      </w:r>
      <w:r w:rsidRPr="009D1DDE">
        <w:rPr>
          <w:rFonts w:ascii="Arial" w:hAnsi="Arial" w:cs="Arial"/>
        </w:rPr>
        <w:t>Perez Services Incorporated</w:t>
      </w:r>
    </w:p>
    <w:p w:rsidR="0009428E" w:rsidRPr="009D1DDE" w:rsidRDefault="0009428E" w:rsidP="004205CE">
      <w:pPr>
        <w:spacing w:after="120" w:line="240" w:lineRule="auto"/>
        <w:rPr>
          <w:rFonts w:ascii="Arial" w:hAnsi="Arial" w:cs="Arial"/>
        </w:rPr>
      </w:pPr>
      <w:r w:rsidRPr="009D1DDE">
        <w:rPr>
          <w:rFonts w:ascii="Arial" w:hAnsi="Arial" w:cs="Arial"/>
        </w:rPr>
        <w:tab/>
      </w:r>
      <w:r w:rsidRPr="009D1DDE">
        <w:rPr>
          <w:rFonts w:ascii="Arial" w:hAnsi="Arial" w:cs="Arial"/>
        </w:rPr>
        <w:tab/>
      </w:r>
      <w:r w:rsidRPr="009D1DDE">
        <w:rPr>
          <w:rFonts w:ascii="Arial" w:hAnsi="Arial" w:cs="Arial"/>
        </w:rPr>
        <w:tab/>
        <w:t>255 Short Pike</w:t>
      </w:r>
    </w:p>
    <w:p w:rsidR="0009428E" w:rsidRPr="009D1DDE" w:rsidRDefault="0009428E" w:rsidP="004205CE">
      <w:pPr>
        <w:spacing w:after="120" w:line="240" w:lineRule="auto"/>
        <w:rPr>
          <w:rFonts w:ascii="Arial" w:hAnsi="Arial" w:cs="Arial"/>
        </w:rPr>
      </w:pPr>
      <w:r w:rsidRPr="009D1DDE">
        <w:rPr>
          <w:rFonts w:ascii="Arial" w:hAnsi="Arial" w:cs="Arial"/>
        </w:rPr>
        <w:tab/>
      </w:r>
      <w:r w:rsidRPr="009D1DDE">
        <w:rPr>
          <w:rFonts w:ascii="Arial" w:hAnsi="Arial" w:cs="Arial"/>
        </w:rPr>
        <w:tab/>
      </w:r>
      <w:r w:rsidRPr="009D1DDE">
        <w:rPr>
          <w:rFonts w:ascii="Arial" w:hAnsi="Arial" w:cs="Arial"/>
        </w:rPr>
        <w:tab/>
        <w:t>Huntsville, AL 35824</w:t>
      </w:r>
    </w:p>
    <w:p w:rsidR="0009428E" w:rsidRPr="00E5778A" w:rsidRDefault="0009428E" w:rsidP="004205CE">
      <w:pPr>
        <w:pStyle w:val="ListParagraph"/>
        <w:numPr>
          <w:ilvl w:val="1"/>
          <w:numId w:val="23"/>
        </w:numPr>
        <w:spacing w:after="120" w:line="240" w:lineRule="auto"/>
        <w:rPr>
          <w:rFonts w:ascii="Arial" w:hAnsi="Arial" w:cs="Arial"/>
        </w:rPr>
      </w:pPr>
      <w:r w:rsidRPr="00E5778A">
        <w:rPr>
          <w:rFonts w:ascii="Arial" w:hAnsi="Arial" w:cs="Arial"/>
        </w:rPr>
        <w:t>Navistar Melrose Park Plant:</w:t>
      </w:r>
    </w:p>
    <w:p w:rsidR="0009428E" w:rsidRPr="009D1DDE" w:rsidRDefault="0009428E" w:rsidP="004205CE">
      <w:pPr>
        <w:spacing w:after="120" w:line="240" w:lineRule="auto"/>
        <w:ind w:left="1440" w:firstLine="720"/>
        <w:rPr>
          <w:rFonts w:ascii="Arial" w:hAnsi="Arial" w:cs="Arial"/>
        </w:rPr>
      </w:pPr>
      <w:r>
        <w:rPr>
          <w:rFonts w:ascii="Arial" w:hAnsi="Arial" w:cs="Arial"/>
        </w:rPr>
        <w:t xml:space="preserve">C/O </w:t>
      </w:r>
      <w:r w:rsidRPr="009D1DDE">
        <w:rPr>
          <w:rFonts w:ascii="Arial" w:hAnsi="Arial" w:cs="Arial"/>
        </w:rPr>
        <w:t>ODW Contract Services</w:t>
      </w:r>
    </w:p>
    <w:p w:rsidR="0009428E" w:rsidRPr="009D1DDE" w:rsidRDefault="0009428E" w:rsidP="004205CE">
      <w:pPr>
        <w:spacing w:after="120" w:line="240" w:lineRule="auto"/>
        <w:ind w:left="1440" w:firstLine="720"/>
        <w:rPr>
          <w:rFonts w:ascii="Arial" w:hAnsi="Arial" w:cs="Arial"/>
        </w:rPr>
      </w:pPr>
      <w:r>
        <w:rPr>
          <w:rFonts w:ascii="Arial" w:hAnsi="Arial" w:cs="Arial"/>
        </w:rPr>
        <w:t>10</w:t>
      </w:r>
      <w:r w:rsidRPr="009D1DDE">
        <w:rPr>
          <w:rFonts w:ascii="Arial" w:hAnsi="Arial" w:cs="Arial"/>
        </w:rPr>
        <w:t xml:space="preserve">00 </w:t>
      </w:r>
      <w:r>
        <w:rPr>
          <w:rFonts w:ascii="Arial" w:hAnsi="Arial" w:cs="Arial"/>
        </w:rPr>
        <w:t>N. County Line Rd</w:t>
      </w:r>
    </w:p>
    <w:p w:rsidR="0009428E" w:rsidRDefault="0009428E" w:rsidP="004205CE">
      <w:pPr>
        <w:spacing w:after="120" w:line="240" w:lineRule="auto"/>
        <w:ind w:left="2160"/>
        <w:rPr>
          <w:rFonts w:ascii="Arial" w:hAnsi="Arial" w:cs="Arial"/>
        </w:rPr>
      </w:pPr>
      <w:r>
        <w:rPr>
          <w:rFonts w:ascii="Arial" w:hAnsi="Arial" w:cs="Arial"/>
        </w:rPr>
        <w:t>Elmhurst</w:t>
      </w:r>
      <w:r w:rsidRPr="009D1DDE">
        <w:rPr>
          <w:rFonts w:ascii="Arial" w:hAnsi="Arial" w:cs="Arial"/>
        </w:rPr>
        <w:t>, IL 601</w:t>
      </w:r>
      <w:r>
        <w:rPr>
          <w:rFonts w:ascii="Arial" w:hAnsi="Arial" w:cs="Arial"/>
        </w:rPr>
        <w:t>26</w:t>
      </w:r>
    </w:p>
    <w:p w:rsidR="004205CE" w:rsidRDefault="0009428E" w:rsidP="0009428E">
      <w:pPr>
        <w:pStyle w:val="ListParagraph"/>
        <w:numPr>
          <w:ilvl w:val="0"/>
          <w:numId w:val="23"/>
        </w:numPr>
        <w:rPr>
          <w:rFonts w:ascii="Arial" w:hAnsi="Arial" w:cs="Arial"/>
        </w:rPr>
      </w:pPr>
      <w:r w:rsidRPr="004205CE">
        <w:rPr>
          <w:rFonts w:ascii="Arial" w:hAnsi="Arial" w:cs="Arial"/>
        </w:rPr>
        <w:t xml:space="preserve">The supplier must transmit an EDI 856 (ASN) to the using Engine Plant at time of shipment.  This ASN will be used to facilitate receipt into the Logistics Provider facility and will </w:t>
      </w:r>
      <w:r w:rsidRPr="004205CE">
        <w:rPr>
          <w:rFonts w:ascii="Arial" w:hAnsi="Arial" w:cs="Arial"/>
          <w:b/>
          <w:bCs/>
          <w:i/>
          <w:iCs/>
        </w:rPr>
        <w:t>not</w:t>
      </w:r>
      <w:r w:rsidRPr="004205CE">
        <w:rPr>
          <w:rFonts w:ascii="Arial" w:hAnsi="Arial" w:cs="Arial"/>
        </w:rPr>
        <w:t xml:space="preserve"> be used in the payment process.  Once the ASN is used to facilitate the receipt into SMI, it will serve no further function in the process.</w:t>
      </w:r>
    </w:p>
    <w:p w:rsidR="0009428E" w:rsidRPr="004205CE" w:rsidRDefault="0009428E" w:rsidP="0009428E">
      <w:pPr>
        <w:pStyle w:val="ListParagraph"/>
        <w:numPr>
          <w:ilvl w:val="0"/>
          <w:numId w:val="23"/>
        </w:numPr>
        <w:rPr>
          <w:rFonts w:ascii="Arial" w:hAnsi="Arial" w:cs="Arial"/>
        </w:rPr>
      </w:pPr>
      <w:r w:rsidRPr="004205CE">
        <w:rPr>
          <w:rFonts w:ascii="Arial" w:hAnsi="Arial" w:cs="Arial"/>
        </w:rPr>
        <w:t>Additionally a quick receive label must be affixed to the packing slip attached to the shipment.</w:t>
      </w:r>
    </w:p>
    <w:p w:rsidR="0009428E" w:rsidRPr="00DD46ED" w:rsidRDefault="0009428E" w:rsidP="0009428E">
      <w:pPr>
        <w:ind w:left="360"/>
        <w:jc w:val="center"/>
        <w:rPr>
          <w:rFonts w:ascii="Arial" w:hAnsi="Arial" w:cs="Arial"/>
          <w:b/>
          <w:bCs/>
          <w:i/>
          <w:iCs/>
          <w:sz w:val="28"/>
          <w:szCs w:val="28"/>
          <w:u w:color="000000"/>
        </w:rPr>
      </w:pPr>
      <w:r w:rsidRPr="00DD46ED">
        <w:rPr>
          <w:rFonts w:ascii="Arial" w:hAnsi="Arial" w:cs="Arial"/>
          <w:b/>
          <w:bCs/>
          <w:i/>
          <w:iCs/>
          <w:sz w:val="28"/>
          <w:szCs w:val="28"/>
          <w:u w:val="thick" w:color="000000"/>
        </w:rPr>
        <w:lastRenderedPageBreak/>
        <w:t>LOGISTICS</w:t>
      </w:r>
      <w:r w:rsidR="004205CE">
        <w:rPr>
          <w:rFonts w:ascii="Arial" w:hAnsi="Arial" w:cs="Arial"/>
          <w:b/>
          <w:bCs/>
          <w:i/>
          <w:iCs/>
          <w:sz w:val="28"/>
          <w:szCs w:val="28"/>
          <w:u w:val="thick" w:color="000000"/>
        </w:rPr>
        <w:t xml:space="preserve"> </w:t>
      </w:r>
      <w:r>
        <w:rPr>
          <w:rFonts w:ascii="Arial" w:hAnsi="Arial" w:cs="Arial"/>
          <w:b/>
          <w:bCs/>
          <w:i/>
          <w:iCs/>
          <w:sz w:val="28"/>
          <w:szCs w:val="28"/>
          <w:u w:val="thick" w:color="000000"/>
        </w:rPr>
        <w:t>(cont.)</w:t>
      </w:r>
    </w:p>
    <w:p w:rsidR="0009428E" w:rsidRPr="00DD46ED" w:rsidRDefault="0009428E" w:rsidP="0009428E">
      <w:pPr>
        <w:ind w:left="360"/>
        <w:rPr>
          <w:rFonts w:ascii="Arial" w:hAnsi="Arial" w:cs="Arial"/>
        </w:rPr>
      </w:pPr>
    </w:p>
    <w:p w:rsidR="0009428E" w:rsidRPr="00E5778A" w:rsidRDefault="0009428E" w:rsidP="0009428E">
      <w:pPr>
        <w:pStyle w:val="ListParagraph"/>
        <w:numPr>
          <w:ilvl w:val="0"/>
          <w:numId w:val="23"/>
        </w:numPr>
        <w:rPr>
          <w:rFonts w:ascii="Arial" w:hAnsi="Arial" w:cs="Arial"/>
        </w:rPr>
      </w:pPr>
      <w:r w:rsidRPr="00E5778A">
        <w:rPr>
          <w:rFonts w:ascii="Arial" w:hAnsi="Arial" w:cs="Arial"/>
        </w:rPr>
        <w:t>Once received by the Logistics Provider, a secured website (2.1.2) will be updated to reflect the receipt and on-hand quantities.</w:t>
      </w:r>
    </w:p>
    <w:p w:rsidR="0009428E" w:rsidRPr="00E5778A" w:rsidRDefault="0009428E" w:rsidP="0009428E">
      <w:pPr>
        <w:pStyle w:val="ListParagraph"/>
        <w:numPr>
          <w:ilvl w:val="0"/>
          <w:numId w:val="23"/>
        </w:numPr>
        <w:rPr>
          <w:rFonts w:ascii="Arial" w:hAnsi="Arial" w:cs="Arial"/>
        </w:rPr>
      </w:pPr>
      <w:r w:rsidRPr="00E5778A">
        <w:rPr>
          <w:rFonts w:ascii="Arial" w:hAnsi="Arial" w:cs="Arial"/>
        </w:rPr>
        <w:t>Engine Plant requirements are generated and communi</w:t>
      </w:r>
      <w:r>
        <w:rPr>
          <w:rFonts w:ascii="Arial" w:hAnsi="Arial" w:cs="Arial"/>
        </w:rPr>
        <w:t>cated to the Logistics Provider (can occur multiple times per day).</w:t>
      </w:r>
    </w:p>
    <w:p w:rsidR="0009428E" w:rsidRPr="00E5778A" w:rsidRDefault="0009428E" w:rsidP="0009428E">
      <w:pPr>
        <w:pStyle w:val="ListParagraph"/>
        <w:numPr>
          <w:ilvl w:val="0"/>
          <w:numId w:val="23"/>
        </w:numPr>
        <w:rPr>
          <w:rFonts w:ascii="Arial" w:hAnsi="Arial" w:cs="Arial"/>
        </w:rPr>
      </w:pPr>
      <w:r w:rsidRPr="00E5778A">
        <w:rPr>
          <w:rFonts w:ascii="Arial" w:hAnsi="Arial" w:cs="Arial"/>
        </w:rPr>
        <w:t>Logistics Provider will prepare material for shipment to Engine Plant, create an ASN on the behalf of the supplier and the website will be updated to reflect the shipment and on-hand quantities.</w:t>
      </w:r>
    </w:p>
    <w:p w:rsidR="0009428E" w:rsidRPr="00E5778A" w:rsidRDefault="0009428E" w:rsidP="0009428E">
      <w:pPr>
        <w:pStyle w:val="ListParagraph"/>
        <w:numPr>
          <w:ilvl w:val="0"/>
          <w:numId w:val="23"/>
        </w:numPr>
        <w:rPr>
          <w:rFonts w:ascii="Arial" w:hAnsi="Arial" w:cs="Arial"/>
          <w:b/>
          <w:bCs/>
          <w:i/>
          <w:iCs/>
          <w:u w:color="000000"/>
        </w:rPr>
      </w:pPr>
      <w:r w:rsidRPr="00E5778A">
        <w:rPr>
          <w:rFonts w:ascii="Arial" w:hAnsi="Arial" w:cs="Arial"/>
        </w:rPr>
        <w:t xml:space="preserve">Engine Plant receives material and ASN, at which time </w:t>
      </w:r>
      <w:r w:rsidRPr="00E5778A">
        <w:rPr>
          <w:rFonts w:ascii="Arial" w:hAnsi="Arial" w:cs="Arial"/>
          <w:b/>
          <w:bCs/>
          <w:i/>
          <w:iCs/>
        </w:rPr>
        <w:t>ownership changes</w:t>
      </w:r>
      <w:r w:rsidRPr="00E5778A">
        <w:rPr>
          <w:rFonts w:ascii="Arial" w:hAnsi="Arial" w:cs="Arial"/>
        </w:rPr>
        <w:t xml:space="preserve"> from supplier to Navistar.</w:t>
      </w:r>
    </w:p>
    <w:p w:rsidR="0009428E" w:rsidRDefault="0009428E" w:rsidP="0009428E">
      <w:pPr>
        <w:pStyle w:val="ListParagraph"/>
        <w:numPr>
          <w:ilvl w:val="0"/>
          <w:numId w:val="23"/>
        </w:numPr>
        <w:rPr>
          <w:rFonts w:ascii="Arial" w:hAnsi="Arial" w:cs="Arial"/>
        </w:rPr>
      </w:pPr>
      <w:r w:rsidRPr="00E5778A">
        <w:rPr>
          <w:rFonts w:ascii="Arial" w:hAnsi="Arial" w:cs="Arial"/>
        </w:rPr>
        <w:t>Navistar transmits an EDI 846 and the ERS process begins.</w:t>
      </w:r>
    </w:p>
    <w:p w:rsidR="0009428E" w:rsidRPr="00E5778A" w:rsidRDefault="0009428E" w:rsidP="0009428E">
      <w:pPr>
        <w:pStyle w:val="ListParagraph"/>
        <w:numPr>
          <w:ilvl w:val="0"/>
          <w:numId w:val="23"/>
        </w:numPr>
        <w:rPr>
          <w:rFonts w:ascii="Arial" w:hAnsi="Arial" w:cs="Arial"/>
        </w:rPr>
      </w:pPr>
      <w:r>
        <w:rPr>
          <w:rFonts w:ascii="Arial" w:hAnsi="Arial" w:cs="Arial"/>
        </w:rPr>
        <w:t>Supplier should again check the website and ship material in support of a replenishment based system.</w:t>
      </w:r>
    </w:p>
    <w:p w:rsidR="0009428E" w:rsidRDefault="0009428E" w:rsidP="0009428E">
      <w:pPr>
        <w:pStyle w:val="BodyTextIndent2"/>
        <w:rPr>
          <w:b/>
          <w:bCs/>
          <w:i/>
          <w:iCs/>
          <w:sz w:val="28"/>
          <w:szCs w:val="28"/>
          <w:u w:color="000000"/>
        </w:rPr>
      </w:pPr>
    </w:p>
    <w:p w:rsidR="0009428E" w:rsidRPr="00E5778A" w:rsidRDefault="0009428E" w:rsidP="0009428E">
      <w:pPr>
        <w:rPr>
          <w:rFonts w:ascii="Arial" w:hAnsi="Arial" w:cs="Arial"/>
          <w:u w:val="single"/>
        </w:rPr>
      </w:pPr>
      <w:r w:rsidRPr="00E5778A">
        <w:rPr>
          <w:rFonts w:ascii="Arial" w:hAnsi="Arial" w:cs="Arial"/>
        </w:rPr>
        <w:t>2.1.2</w:t>
      </w:r>
      <w:r w:rsidRPr="00E5778A">
        <w:rPr>
          <w:rFonts w:ascii="Arial" w:hAnsi="Arial" w:cs="Arial"/>
          <w:u w:val="single"/>
        </w:rPr>
        <w:t xml:space="preserve"> Logistics Providers and Website Addresses</w:t>
      </w:r>
    </w:p>
    <w:p w:rsidR="0009428E" w:rsidRDefault="0009428E" w:rsidP="0009428E">
      <w:pPr>
        <w:rPr>
          <w:rFonts w:ascii="Arial" w:hAnsi="Arial" w:cs="Arial"/>
        </w:rPr>
      </w:pPr>
    </w:p>
    <w:p w:rsidR="0009428E" w:rsidRDefault="0009428E" w:rsidP="0009428E">
      <w:pPr>
        <w:rPr>
          <w:rStyle w:val="Hyperlink"/>
          <w:rFonts w:ascii="Arial" w:hAnsi="Arial" w:cs="Arial"/>
        </w:rPr>
      </w:pPr>
      <w:r>
        <w:rPr>
          <w:rFonts w:ascii="Arial" w:hAnsi="Arial" w:cs="Arial"/>
        </w:rPr>
        <w:t>N</w:t>
      </w:r>
      <w:r w:rsidRPr="00E5778A">
        <w:rPr>
          <w:rFonts w:ascii="Arial" w:hAnsi="Arial" w:cs="Arial"/>
        </w:rPr>
        <w:t xml:space="preserve">avistar Big Bore Diesels, LLC utilizes </w:t>
      </w:r>
      <w:r w:rsidRPr="00E5778A">
        <w:rPr>
          <w:rFonts w:ascii="Arial" w:hAnsi="Arial" w:cs="Arial"/>
          <w:b/>
          <w:bCs/>
          <w:i/>
          <w:iCs/>
        </w:rPr>
        <w:t>Perez Services Incorporated</w:t>
      </w:r>
      <w:r w:rsidRPr="00E5778A">
        <w:rPr>
          <w:rFonts w:ascii="Arial" w:hAnsi="Arial" w:cs="Arial"/>
        </w:rPr>
        <w:t>.</w:t>
      </w:r>
      <w:r w:rsidRPr="00E5778A">
        <w:rPr>
          <w:rStyle w:val="Hyperlink"/>
          <w:rFonts w:ascii="Arial" w:hAnsi="Arial" w:cs="Arial"/>
        </w:rPr>
        <w:t xml:space="preserve"> </w:t>
      </w:r>
    </w:p>
    <w:p w:rsidR="0009428E" w:rsidRPr="00E5778A" w:rsidRDefault="00171136" w:rsidP="0009428E">
      <w:pPr>
        <w:ind w:left="720" w:firstLine="720"/>
        <w:rPr>
          <w:rStyle w:val="Hyperlink"/>
          <w:rFonts w:ascii="Arial" w:hAnsi="Arial" w:cs="Arial"/>
        </w:rPr>
      </w:pPr>
      <w:hyperlink r:id="rId102" w:history="1">
        <w:r w:rsidR="0009428E">
          <w:rPr>
            <w:rStyle w:val="Hyperlink"/>
            <w:rFonts w:ascii="Arial" w:hAnsi="Arial" w:cs="Arial"/>
          </w:rPr>
          <w:t>http://www.webperez2.com</w:t>
        </w:r>
      </w:hyperlink>
    </w:p>
    <w:p w:rsidR="0009428E" w:rsidRPr="00E5778A" w:rsidRDefault="0009428E" w:rsidP="0009428E">
      <w:pPr>
        <w:rPr>
          <w:rFonts w:ascii="Arial" w:hAnsi="Arial" w:cs="Arial"/>
          <w:u w:color="000000"/>
        </w:rPr>
      </w:pPr>
      <w:r w:rsidRPr="00E5778A">
        <w:rPr>
          <w:rFonts w:ascii="Arial" w:hAnsi="Arial" w:cs="Arial"/>
        </w:rPr>
        <w:t xml:space="preserve">Navistar, Melrose Park Plant utilizes </w:t>
      </w:r>
      <w:r w:rsidRPr="00E5778A">
        <w:rPr>
          <w:rFonts w:ascii="Arial" w:hAnsi="Arial" w:cs="Arial"/>
          <w:b/>
          <w:bCs/>
          <w:i/>
          <w:iCs/>
        </w:rPr>
        <w:t>ODW Contract Services</w:t>
      </w:r>
      <w:r w:rsidRPr="00E5778A">
        <w:rPr>
          <w:rFonts w:ascii="Arial" w:hAnsi="Arial" w:cs="Arial"/>
        </w:rPr>
        <w:t>.</w:t>
      </w:r>
    </w:p>
    <w:p w:rsidR="0009428E" w:rsidRPr="00E5778A" w:rsidRDefault="00171136" w:rsidP="0009428E">
      <w:pPr>
        <w:ind w:left="720" w:firstLine="720"/>
        <w:rPr>
          <w:rStyle w:val="Hyperlink"/>
          <w:rFonts w:ascii="Arial" w:hAnsi="Arial" w:cs="Arial"/>
        </w:rPr>
      </w:pPr>
      <w:hyperlink r:id="rId103" w:history="1">
        <w:r w:rsidR="0009428E">
          <w:rPr>
            <w:rStyle w:val="Hyperlink"/>
            <w:rFonts w:ascii="Arial" w:hAnsi="Arial" w:cs="Arial"/>
          </w:rPr>
          <w:t>http://www.melrosepark.odwcs.com</w:t>
        </w:r>
      </w:hyperlink>
      <w:r w:rsidR="0009428E">
        <w:rPr>
          <w:rStyle w:val="Hyperlink"/>
          <w:rFonts w:ascii="Arial" w:hAnsi="Arial" w:cs="Arial"/>
        </w:rPr>
        <w:t xml:space="preserve"> </w:t>
      </w:r>
      <w:r w:rsidR="0009428E" w:rsidRPr="00E5778A">
        <w:rPr>
          <w:rStyle w:val="Hyperlink"/>
          <w:rFonts w:ascii="Arial" w:hAnsi="Arial" w:cs="Arial"/>
        </w:rPr>
        <w:t>(Scoreboard/Access My Account)</w:t>
      </w:r>
    </w:p>
    <w:p w:rsidR="0009428E" w:rsidRPr="00E5778A" w:rsidRDefault="0009428E" w:rsidP="0009428E">
      <w:pPr>
        <w:rPr>
          <w:rStyle w:val="Hyperlink"/>
          <w:rFonts w:ascii="Arial" w:hAnsi="Arial" w:cs="Arial"/>
        </w:rPr>
      </w:pPr>
    </w:p>
    <w:p w:rsidR="0009428E" w:rsidRDefault="0009428E" w:rsidP="0009428E">
      <w:pPr>
        <w:rPr>
          <w:rFonts w:ascii="Arial" w:hAnsi="Arial" w:cs="Arial"/>
          <w:b/>
          <w:bCs/>
          <w:i/>
          <w:iCs/>
        </w:rPr>
      </w:pPr>
      <w:r w:rsidRPr="00E5778A">
        <w:rPr>
          <w:rFonts w:ascii="Arial" w:hAnsi="Arial" w:cs="Arial"/>
          <w:b/>
          <w:bCs/>
          <w:i/>
          <w:iCs/>
        </w:rPr>
        <w:t xml:space="preserve">NOTE:  It is required (see “Supplier Performance – Element 6.0”) that suppliers check the respective website(s) for each Navistar Engine Plant that they supply, at least once each </w:t>
      </w:r>
      <w:r>
        <w:rPr>
          <w:rFonts w:ascii="Arial" w:hAnsi="Arial" w:cs="Arial"/>
          <w:b/>
          <w:bCs/>
          <w:i/>
          <w:iCs/>
        </w:rPr>
        <w:t xml:space="preserve">plant </w:t>
      </w:r>
      <w:r w:rsidRPr="00E5778A">
        <w:rPr>
          <w:rFonts w:ascii="Arial" w:hAnsi="Arial" w:cs="Arial"/>
          <w:b/>
          <w:bCs/>
          <w:i/>
          <w:iCs/>
        </w:rPr>
        <w:t>operating day.</w:t>
      </w: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jc w:val="center"/>
        <w:rPr>
          <w:rStyle w:val="Hyperlink"/>
          <w:rFonts w:ascii="Arial" w:hAnsi="Arial" w:cs="Arial"/>
          <w:b/>
          <w:i/>
          <w:sz w:val="72"/>
          <w:szCs w:val="72"/>
        </w:rPr>
      </w:pPr>
    </w:p>
    <w:p w:rsidR="0009428E" w:rsidRPr="004205CE" w:rsidRDefault="0009428E" w:rsidP="0009428E">
      <w:pPr>
        <w:jc w:val="center"/>
        <w:rPr>
          <w:rStyle w:val="Hyperlink"/>
          <w:rFonts w:ascii="Arial" w:hAnsi="Arial" w:cs="Arial"/>
          <w:b/>
          <w:i/>
          <w:color w:val="auto"/>
          <w:sz w:val="72"/>
          <w:szCs w:val="72"/>
        </w:rPr>
      </w:pPr>
      <w:r w:rsidRPr="004205CE">
        <w:rPr>
          <w:rStyle w:val="Hyperlink"/>
          <w:rFonts w:ascii="Arial" w:hAnsi="Arial" w:cs="Arial"/>
          <w:b/>
          <w:i/>
          <w:color w:val="auto"/>
          <w:sz w:val="72"/>
          <w:szCs w:val="72"/>
        </w:rPr>
        <w:t>Transportation</w:t>
      </w:r>
    </w:p>
    <w:p w:rsidR="0009428E" w:rsidRPr="004205CE" w:rsidRDefault="0009428E" w:rsidP="0009428E">
      <w:pPr>
        <w:jc w:val="center"/>
        <w:rPr>
          <w:rFonts w:ascii="Arial" w:hAnsi="Arial" w:cs="Arial"/>
          <w:b/>
          <w:i/>
          <w:sz w:val="72"/>
          <w:szCs w:val="72"/>
          <w:highlight w:val="yellow"/>
        </w:rPr>
      </w:pPr>
      <w:r w:rsidRPr="004205CE">
        <w:rPr>
          <w:rStyle w:val="Hyperlink"/>
          <w:rFonts w:ascii="Arial" w:hAnsi="Arial" w:cs="Arial"/>
          <w:b/>
          <w:i/>
          <w:color w:val="auto"/>
          <w:sz w:val="72"/>
          <w:szCs w:val="72"/>
        </w:rPr>
        <w:t>(Element 3.0)</w:t>
      </w:r>
    </w:p>
    <w:p w:rsidR="0009428E" w:rsidRPr="00E5778A" w:rsidRDefault="0009428E" w:rsidP="0009428E">
      <w:pPr>
        <w:rPr>
          <w:rFonts w:ascii="Arial" w:hAnsi="Arial" w:cs="Arial"/>
          <w:b/>
          <w:bCs/>
          <w:i/>
          <w:iCs/>
        </w:rPr>
      </w:pPr>
    </w:p>
    <w:p w:rsidR="0009428E" w:rsidRPr="00E5778A" w:rsidRDefault="0009428E" w:rsidP="0009428E">
      <w:pPr>
        <w:rPr>
          <w:rFonts w:ascii="Arial" w:hAnsi="Arial" w:cs="Arial"/>
          <w:b/>
          <w:bCs/>
          <w:i/>
          <w:iCs/>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Pr="002E3E0E" w:rsidRDefault="0009428E" w:rsidP="0009428E">
      <w:pPr>
        <w:pageBreakBefore/>
        <w:autoSpaceDE w:val="0"/>
        <w:autoSpaceDN w:val="0"/>
        <w:adjustRightInd w:val="0"/>
        <w:spacing w:line="288" w:lineRule="auto"/>
        <w:jc w:val="center"/>
        <w:textAlignment w:val="center"/>
        <w:rPr>
          <w:rFonts w:ascii="Arial" w:hAnsi="Arial" w:cs="Arial"/>
          <w:b/>
          <w:bCs/>
          <w:i/>
          <w:iCs/>
          <w:color w:val="000000"/>
          <w:sz w:val="28"/>
          <w:szCs w:val="28"/>
          <w:u w:color="000000"/>
        </w:rPr>
      </w:pPr>
      <w:r w:rsidRPr="002E3E0E">
        <w:rPr>
          <w:rFonts w:ascii="Arial" w:hAnsi="Arial" w:cs="Arial"/>
          <w:b/>
          <w:bCs/>
          <w:i/>
          <w:iCs/>
          <w:color w:val="000000"/>
          <w:sz w:val="28"/>
          <w:szCs w:val="28"/>
          <w:u w:val="thick" w:color="000000"/>
        </w:rPr>
        <w:lastRenderedPageBreak/>
        <w:t>TRANSPORTATION</w:t>
      </w:r>
    </w:p>
    <w:p w:rsidR="0009428E" w:rsidRPr="00675827" w:rsidRDefault="0009428E" w:rsidP="0009428E">
      <w:pPr>
        <w:pStyle w:val="ListParagraph"/>
        <w:numPr>
          <w:ilvl w:val="0"/>
          <w:numId w:val="33"/>
        </w:numPr>
        <w:rPr>
          <w:rFonts w:ascii="Arial" w:hAnsi="Arial" w:cs="Arial"/>
          <w:b/>
        </w:rPr>
      </w:pPr>
      <w:r w:rsidRPr="00675827">
        <w:rPr>
          <w:rFonts w:ascii="Arial" w:hAnsi="Arial" w:cs="Arial"/>
          <w:b/>
        </w:rPr>
        <w:t xml:space="preserve">Navistar takes the position that all requirements will be met unless communicated to your plant scheduler.  Providing early notification may allow the plant to make alternate plans on a short term basis.  </w:t>
      </w:r>
    </w:p>
    <w:p w:rsidR="0009428E" w:rsidRDefault="0009428E" w:rsidP="0009428E">
      <w:pPr>
        <w:pStyle w:val="ListParagraph"/>
        <w:numPr>
          <w:ilvl w:val="0"/>
          <w:numId w:val="33"/>
        </w:numPr>
        <w:rPr>
          <w:rFonts w:ascii="Arial" w:hAnsi="Arial" w:cs="Arial"/>
        </w:rPr>
      </w:pPr>
      <w:r w:rsidRPr="008D57A6">
        <w:rPr>
          <w:rFonts w:ascii="Arial" w:hAnsi="Arial" w:cs="Arial"/>
          <w:b/>
        </w:rPr>
        <w:t>Any catastrophic issues, force majeure, MUST be communicated immediately for direct supply and within 24 hours for additional potential supplier impacts or be subject to financial penalty</w:t>
      </w:r>
      <w:r w:rsidRPr="00A5294A">
        <w:rPr>
          <w:rFonts w:ascii="Arial" w:hAnsi="Arial" w:cs="Arial"/>
        </w:rPr>
        <w:t>.</w:t>
      </w:r>
    </w:p>
    <w:p w:rsidR="0009428E" w:rsidRPr="00BA4ED2" w:rsidRDefault="0009428E" w:rsidP="0009428E">
      <w:pPr>
        <w:rPr>
          <w:rFonts w:ascii="Arial" w:hAnsi="Arial" w:cs="Arial"/>
        </w:rPr>
      </w:pPr>
      <w:r w:rsidRPr="00BA4ED2">
        <w:rPr>
          <w:rFonts w:ascii="Arial" w:hAnsi="Arial" w:cs="Arial"/>
        </w:rPr>
        <w:t xml:space="preserve">3.1 </w:t>
      </w:r>
      <w:r w:rsidRPr="00BA4ED2">
        <w:rPr>
          <w:rFonts w:ascii="Arial" w:hAnsi="Arial" w:cs="Arial"/>
          <w:u w:val="single"/>
        </w:rPr>
        <w:t>Multi-Stop Routes (aka milk runs)</w:t>
      </w:r>
    </w:p>
    <w:p w:rsidR="0009428E" w:rsidRDefault="0009428E" w:rsidP="0009428E">
      <w:pPr>
        <w:rPr>
          <w:rFonts w:ascii="Arial" w:hAnsi="Arial" w:cs="Arial"/>
        </w:rPr>
      </w:pPr>
      <w:r w:rsidRPr="00BA4ED2">
        <w:rPr>
          <w:rFonts w:ascii="Arial" w:hAnsi="Arial" w:cs="Arial"/>
        </w:rPr>
        <w:t>The Engine Group makes every attempt to assign each supplier to a truckload route where feasible.  A route</w:t>
      </w:r>
      <w:r w:rsidRPr="00BA4ED2">
        <w:rPr>
          <w:rFonts w:ascii="Arial" w:hAnsi="Arial" w:cs="Arial"/>
          <w:b/>
          <w:bCs/>
          <w:i/>
          <w:iCs/>
        </w:rPr>
        <w:t xml:space="preserve"> </w:t>
      </w:r>
      <w:r w:rsidRPr="00BA4ED2">
        <w:rPr>
          <w:rFonts w:ascii="Arial" w:hAnsi="Arial" w:cs="Arial"/>
        </w:rPr>
        <w:t>is a structured method of delivery; based on geographic regions, established frequencies, designated carriers and assigned window times.  A route may consist of multiple suppliers on a single trip.  Each supplier will be notified individually of their carrier, frequency and specific schedules for pick-ups and delivery.  Suppliers are required to adhere to their assigned schedule.</w:t>
      </w:r>
      <w:r>
        <w:rPr>
          <w:rFonts w:ascii="Arial" w:hAnsi="Arial" w:cs="Arial"/>
        </w:rPr>
        <w:t xml:space="preserve"> </w:t>
      </w:r>
      <w:r w:rsidR="00CE5C69">
        <w:rPr>
          <w:rFonts w:ascii="Arial" w:hAnsi="Arial" w:cs="Arial"/>
        </w:rPr>
        <w:t>XPO</w:t>
      </w:r>
      <w:r>
        <w:rPr>
          <w:rFonts w:ascii="Arial" w:hAnsi="Arial" w:cs="Arial"/>
        </w:rPr>
        <w:t xml:space="preserve"> Logistics OTM supports the Engine group multi-stop routes.  For inclusion to current route matrix please contact </w:t>
      </w:r>
      <w:hyperlink r:id="rId104" w:history="1">
        <w:r w:rsidRPr="00ED4855">
          <w:rPr>
            <w:rStyle w:val="Hyperlink"/>
            <w:rFonts w:ascii="Arial" w:hAnsi="Arial" w:cs="Arial"/>
          </w:rPr>
          <w:t>menlonavistarengine@menloworldwide.com</w:t>
        </w:r>
      </w:hyperlink>
      <w:r>
        <w:rPr>
          <w:rFonts w:ascii="Arial" w:hAnsi="Arial" w:cs="Arial"/>
        </w:rPr>
        <w:t>.</w:t>
      </w:r>
    </w:p>
    <w:p w:rsidR="0009428E" w:rsidRPr="00BA4ED2" w:rsidRDefault="0009428E" w:rsidP="0009428E">
      <w:pPr>
        <w:rPr>
          <w:rFonts w:ascii="Arial" w:hAnsi="Arial" w:cs="Arial"/>
          <w:u w:color="000000"/>
        </w:rPr>
      </w:pPr>
      <w:r w:rsidRPr="00BA4ED2">
        <w:rPr>
          <w:rFonts w:ascii="Arial" w:hAnsi="Arial" w:cs="Arial"/>
        </w:rPr>
        <w:tab/>
        <w:t xml:space="preserve">3.1.1 </w:t>
      </w:r>
      <w:r w:rsidRPr="00BA4ED2">
        <w:rPr>
          <w:rFonts w:ascii="Arial" w:hAnsi="Arial" w:cs="Arial"/>
          <w:u w:val="single"/>
        </w:rPr>
        <w:t>Cross-Docking</w:t>
      </w:r>
      <w:r w:rsidRPr="00BA4ED2">
        <w:rPr>
          <w:rFonts w:ascii="Arial" w:hAnsi="Arial" w:cs="Arial"/>
          <w:u w:color="000000"/>
        </w:rPr>
        <w:t xml:space="preserve">        </w:t>
      </w:r>
    </w:p>
    <w:p w:rsidR="004205CE" w:rsidRDefault="0009428E" w:rsidP="004205CE">
      <w:pPr>
        <w:ind w:left="720"/>
        <w:rPr>
          <w:rFonts w:ascii="Arial" w:hAnsi="Arial" w:cs="Arial"/>
        </w:rPr>
      </w:pPr>
      <w:r w:rsidRPr="00BA4ED2">
        <w:rPr>
          <w:rFonts w:ascii="Arial" w:hAnsi="Arial" w:cs="Arial"/>
        </w:rPr>
        <w:t>In order to maximize transportation efficiencies, the Engine Group may utilize cross-docking where feasible.  Cross-docking is a process of delivery to one location, consolidation and reshipment of goods to their ultimate destination.  All cross-docking activities will occur at one of the Engine Group Logistics Providers, and will be loaded for its subsequent destination the same day it is received.  Please note the requirements below.</w:t>
      </w:r>
    </w:p>
    <w:p w:rsidR="0009428E" w:rsidRPr="00BA4ED2" w:rsidRDefault="0009428E" w:rsidP="004205CE">
      <w:pPr>
        <w:ind w:left="720"/>
        <w:rPr>
          <w:rFonts w:ascii="Arial" w:hAnsi="Arial" w:cs="Arial"/>
          <w:u w:color="000000"/>
        </w:rPr>
      </w:pPr>
      <w:r w:rsidRPr="00BA4ED2">
        <w:rPr>
          <w:rFonts w:ascii="Arial" w:hAnsi="Arial" w:cs="Arial"/>
        </w:rPr>
        <w:t xml:space="preserve">3.1.1.1 </w:t>
      </w:r>
      <w:r w:rsidRPr="00BA4ED2">
        <w:rPr>
          <w:rFonts w:ascii="Arial" w:hAnsi="Arial" w:cs="Arial"/>
          <w:u w:val="single"/>
        </w:rPr>
        <w:t>Requirements</w:t>
      </w:r>
    </w:p>
    <w:p w:rsidR="0009428E" w:rsidRPr="00BA4ED2" w:rsidRDefault="0009428E" w:rsidP="0009428E">
      <w:pPr>
        <w:pStyle w:val="ListParagraph"/>
        <w:numPr>
          <w:ilvl w:val="0"/>
          <w:numId w:val="25"/>
        </w:numPr>
        <w:rPr>
          <w:rFonts w:ascii="Arial" w:hAnsi="Arial" w:cs="Arial"/>
        </w:rPr>
      </w:pPr>
      <w:r w:rsidRPr="00BA4ED2">
        <w:rPr>
          <w:rFonts w:ascii="Arial" w:hAnsi="Arial" w:cs="Arial"/>
        </w:rPr>
        <w:t>Separate EDI 856’s (ASN’s) must be transmitted for each using Plant’s shipment.</w:t>
      </w:r>
    </w:p>
    <w:p w:rsidR="0009428E" w:rsidRPr="00BA4ED2" w:rsidRDefault="0009428E" w:rsidP="0009428E">
      <w:pPr>
        <w:pStyle w:val="ListParagraph"/>
        <w:numPr>
          <w:ilvl w:val="0"/>
          <w:numId w:val="25"/>
        </w:numPr>
        <w:rPr>
          <w:rFonts w:ascii="Arial" w:hAnsi="Arial" w:cs="Arial"/>
        </w:rPr>
      </w:pPr>
      <w:r w:rsidRPr="00BA4ED2">
        <w:rPr>
          <w:rFonts w:ascii="Arial" w:hAnsi="Arial" w:cs="Arial"/>
        </w:rPr>
        <w:t>Separate Bills of Lading must be generated for each using Plant’s shipment.</w:t>
      </w:r>
    </w:p>
    <w:p w:rsidR="0009428E" w:rsidRPr="00BA4ED2" w:rsidRDefault="0009428E" w:rsidP="0009428E">
      <w:pPr>
        <w:pStyle w:val="ListParagraph"/>
        <w:numPr>
          <w:ilvl w:val="0"/>
          <w:numId w:val="25"/>
        </w:numPr>
        <w:rPr>
          <w:rFonts w:ascii="Arial" w:hAnsi="Arial" w:cs="Arial"/>
        </w:rPr>
      </w:pPr>
      <w:r w:rsidRPr="00BA4ED2">
        <w:rPr>
          <w:rFonts w:ascii="Arial" w:hAnsi="Arial" w:cs="Arial"/>
          <w:b/>
          <w:bCs/>
          <w:i/>
          <w:iCs/>
        </w:rPr>
        <w:t xml:space="preserve">Note:  If shipping via LTL, suppliers are also required to create a Master Bill of Lading.  A Master Bill of Lading must have a combined skid count and combined total weight for each separate Bill of Lading and must be clearly marked as “Master Bill of Lading.”  Each separate Bill of Lading must be attached behind the Master Bill of Lading.  The “ship to” on the Master Bill of Lading must read:  “Navistar c/o (Logistics Provider’s name and address where the material will be cross-docked)” </w:t>
      </w:r>
    </w:p>
    <w:p w:rsidR="0009428E" w:rsidRDefault="0009428E" w:rsidP="0009428E">
      <w:pPr>
        <w:pStyle w:val="ListParagraph"/>
        <w:numPr>
          <w:ilvl w:val="0"/>
          <w:numId w:val="25"/>
        </w:numPr>
        <w:rPr>
          <w:rFonts w:ascii="Arial" w:hAnsi="Arial" w:cs="Arial"/>
        </w:rPr>
      </w:pPr>
      <w:r w:rsidRPr="00BA4ED2">
        <w:rPr>
          <w:rFonts w:ascii="Arial" w:hAnsi="Arial" w:cs="Arial"/>
        </w:rPr>
        <w:t>Each skid must be clearly identified (i.e. 8-1/2” x 11” sheet of paper) with name of the using Plant.  This identification must be facing a loader/unloader, and must be visible from an unloading device (i.e. forklift, pallet jack, etc.).</w:t>
      </w:r>
    </w:p>
    <w:p w:rsidR="0009428E" w:rsidRDefault="0009428E" w:rsidP="0009428E">
      <w:pPr>
        <w:pStyle w:val="ListParagraph"/>
        <w:numPr>
          <w:ilvl w:val="0"/>
          <w:numId w:val="25"/>
        </w:numPr>
        <w:rPr>
          <w:rFonts w:ascii="Arial" w:hAnsi="Arial" w:cs="Arial"/>
        </w:rPr>
      </w:pPr>
      <w:r w:rsidRPr="00BA4ED2">
        <w:rPr>
          <w:rFonts w:ascii="Arial" w:hAnsi="Arial" w:cs="Arial"/>
        </w:rPr>
        <w:t xml:space="preserve">If it becomes necessary to expedite cross-dock material, shipments </w:t>
      </w:r>
      <w:r w:rsidRPr="00BA4ED2">
        <w:rPr>
          <w:rFonts w:ascii="Arial" w:hAnsi="Arial" w:cs="Arial"/>
          <w:b/>
          <w:bCs/>
          <w:i/>
          <w:iCs/>
        </w:rPr>
        <w:t>must</w:t>
      </w:r>
      <w:r w:rsidRPr="00BA4ED2">
        <w:rPr>
          <w:rFonts w:ascii="Arial" w:hAnsi="Arial" w:cs="Arial"/>
        </w:rPr>
        <w:t xml:space="preserve"> be shipped directly to the Logistics Provider for the using Engine Plant.</w:t>
      </w:r>
    </w:p>
    <w:p w:rsidR="0009428E" w:rsidRPr="00BA4ED2" w:rsidRDefault="0009428E" w:rsidP="0009428E">
      <w:pPr>
        <w:pStyle w:val="ListParagraph"/>
        <w:numPr>
          <w:ilvl w:val="0"/>
          <w:numId w:val="25"/>
        </w:numPr>
        <w:rPr>
          <w:rFonts w:ascii="Arial" w:hAnsi="Arial" w:cs="Arial"/>
        </w:rPr>
      </w:pPr>
      <w:r w:rsidRPr="00BA4ED2">
        <w:rPr>
          <w:rFonts w:ascii="Arial" w:hAnsi="Arial" w:cs="Arial"/>
        </w:rPr>
        <w:t xml:space="preserve">Parcel shipments </w:t>
      </w:r>
      <w:r w:rsidRPr="00BA4ED2">
        <w:rPr>
          <w:rFonts w:ascii="Arial" w:hAnsi="Arial" w:cs="Arial"/>
          <w:b/>
          <w:i/>
        </w:rPr>
        <w:t>must</w:t>
      </w:r>
      <w:r w:rsidRPr="00BA4ED2">
        <w:rPr>
          <w:rFonts w:ascii="Arial" w:hAnsi="Arial" w:cs="Arial"/>
        </w:rPr>
        <w:t xml:space="preserve"> be shipped directly to the Logistics Provider for the using Engine Plant.</w:t>
      </w:r>
    </w:p>
    <w:p w:rsidR="0009428E" w:rsidRDefault="0009428E" w:rsidP="0009428E">
      <w:pPr>
        <w:suppressAutoHyphens/>
        <w:rPr>
          <w:rFonts w:ascii="Arial" w:hAnsi="Arial" w:cs="Arial"/>
        </w:rPr>
      </w:pPr>
    </w:p>
    <w:p w:rsidR="0009428E" w:rsidRDefault="0009428E" w:rsidP="0009428E">
      <w:pPr>
        <w:suppressAutoHyphens/>
        <w:rPr>
          <w:rFonts w:ascii="Arial" w:hAnsi="Arial" w:cs="Arial"/>
          <w:u w:color="000000"/>
        </w:rPr>
      </w:pPr>
      <w:r>
        <w:rPr>
          <w:rFonts w:ascii="Arial" w:hAnsi="Arial" w:cs="Arial"/>
        </w:rPr>
        <w:t xml:space="preserve">3.2 </w:t>
      </w:r>
      <w:r w:rsidRPr="00BA4ED2">
        <w:rPr>
          <w:rFonts w:ascii="Arial" w:hAnsi="Arial" w:cs="Arial"/>
          <w:u w:val="single"/>
        </w:rPr>
        <w:t xml:space="preserve">Shipments not on </w:t>
      </w:r>
      <w:r>
        <w:rPr>
          <w:rFonts w:ascii="Arial" w:hAnsi="Arial" w:cs="Arial"/>
          <w:u w:val="single"/>
        </w:rPr>
        <w:t>Multi-Stop</w:t>
      </w:r>
      <w:r w:rsidRPr="00BA4ED2">
        <w:rPr>
          <w:rFonts w:ascii="Arial" w:hAnsi="Arial" w:cs="Arial"/>
          <w:u w:val="single"/>
        </w:rPr>
        <w:t xml:space="preserve"> Routes</w:t>
      </w:r>
    </w:p>
    <w:p w:rsidR="0009428E" w:rsidRPr="004205CE" w:rsidRDefault="00CE5C69" w:rsidP="0009428E">
      <w:pPr>
        <w:rPr>
          <w:rStyle w:val="Hyperlink"/>
          <w:rFonts w:ascii="Arial" w:hAnsi="Arial" w:cs="Arial"/>
          <w:color w:val="auto"/>
          <w:u w:val="none"/>
        </w:rPr>
      </w:pPr>
      <w:r>
        <w:rPr>
          <w:rStyle w:val="Hyperlink"/>
          <w:rFonts w:ascii="Arial" w:hAnsi="Arial" w:cs="Arial"/>
          <w:color w:val="auto"/>
          <w:u w:val="none"/>
        </w:rPr>
        <w:t>XPO</w:t>
      </w:r>
      <w:r w:rsidR="0009428E" w:rsidRPr="004205CE">
        <w:rPr>
          <w:rStyle w:val="Hyperlink"/>
          <w:rFonts w:ascii="Arial" w:hAnsi="Arial" w:cs="Arial"/>
          <w:color w:val="auto"/>
          <w:u w:val="none"/>
        </w:rPr>
        <w:t xml:space="preserve"> Logistics routes all production material into all plants, excluding MRO.  These shipments will be made in accordance with the instructions set forth in the </w:t>
      </w:r>
      <w:r w:rsidR="0009428E" w:rsidRPr="004205CE">
        <w:rPr>
          <w:rStyle w:val="Hyperlink"/>
          <w:rFonts w:ascii="Arial" w:hAnsi="Arial" w:cs="Arial"/>
          <w:i/>
          <w:iCs/>
          <w:color w:val="auto"/>
          <w:u w:val="none"/>
        </w:rPr>
        <w:t xml:space="preserve">“ LTL &amp; PARCEL ROUTING INSTRUCTIONS” </w:t>
      </w:r>
      <w:r w:rsidR="0009428E" w:rsidRPr="004205CE">
        <w:rPr>
          <w:rStyle w:val="Hyperlink"/>
          <w:rFonts w:ascii="Arial" w:hAnsi="Arial" w:cs="Arial"/>
          <w:color w:val="auto"/>
          <w:u w:val="none"/>
        </w:rPr>
        <w:t xml:space="preserve"> </w:t>
      </w:r>
      <w:r w:rsidR="0009428E" w:rsidRPr="004205CE">
        <w:rPr>
          <w:rStyle w:val="Hyperlink"/>
          <w:rFonts w:ascii="Arial" w:hAnsi="Arial" w:cs="Arial"/>
          <w:i/>
          <w:iCs/>
          <w:color w:val="auto"/>
          <w:u w:val="none"/>
        </w:rPr>
        <w:t xml:space="preserve">(“Transportation Routing Matrix”) </w:t>
      </w:r>
      <w:r w:rsidR="0009428E" w:rsidRPr="004205CE">
        <w:rPr>
          <w:rStyle w:val="Hyperlink"/>
          <w:rFonts w:ascii="Arial" w:hAnsi="Arial" w:cs="Arial"/>
          <w:color w:val="auto"/>
          <w:u w:val="none"/>
        </w:rPr>
        <w:t xml:space="preserve">that can be found online at </w:t>
      </w:r>
      <w:hyperlink r:id="rId105" w:history="1">
        <w:r w:rsidR="0009428E" w:rsidRPr="004205CE">
          <w:rPr>
            <w:rStyle w:val="Hyperlink"/>
            <w:rFonts w:ascii="Arial" w:hAnsi="Arial" w:cs="Arial"/>
            <w:color w:val="auto"/>
            <w:u w:val="none"/>
          </w:rPr>
          <w:t>http://evalue.internationaldelivers.com/supplier/</w:t>
        </w:r>
      </w:hyperlink>
      <w:r w:rsidR="0009428E" w:rsidRPr="004205CE">
        <w:rPr>
          <w:rStyle w:val="Hyperlink"/>
          <w:rFonts w:ascii="Arial" w:hAnsi="Arial" w:cs="Arial"/>
          <w:color w:val="auto"/>
          <w:u w:val="none"/>
        </w:rPr>
        <w:t xml:space="preserve">under the “Supplier Guidelines / Terms and Conditions” tab.  You will need to enter your email address to login, from there, you will be able to locate the contact information for </w:t>
      </w:r>
      <w:r>
        <w:rPr>
          <w:rStyle w:val="Hyperlink"/>
          <w:rFonts w:ascii="Arial" w:hAnsi="Arial" w:cs="Arial"/>
          <w:color w:val="auto"/>
          <w:u w:val="none"/>
        </w:rPr>
        <w:t>XPO</w:t>
      </w:r>
      <w:r w:rsidR="0009428E" w:rsidRPr="004205CE">
        <w:rPr>
          <w:rStyle w:val="Hyperlink"/>
          <w:rFonts w:ascii="Arial" w:hAnsi="Arial" w:cs="Arial"/>
          <w:color w:val="auto"/>
          <w:u w:val="none"/>
        </w:rPr>
        <w:t xml:space="preserve"> Logistics to support your shipping needs. When follow up contact is made by </w:t>
      </w:r>
      <w:r>
        <w:rPr>
          <w:rStyle w:val="Hyperlink"/>
          <w:rFonts w:ascii="Arial" w:hAnsi="Arial" w:cs="Arial"/>
          <w:color w:val="auto"/>
          <w:u w:val="none"/>
        </w:rPr>
        <w:t>XPO</w:t>
      </w:r>
      <w:r w:rsidR="0009428E" w:rsidRPr="004205CE">
        <w:rPr>
          <w:rStyle w:val="Hyperlink"/>
          <w:rFonts w:ascii="Arial" w:hAnsi="Arial" w:cs="Arial"/>
          <w:color w:val="auto"/>
          <w:u w:val="none"/>
        </w:rPr>
        <w:t xml:space="preserve"> Logistics, please follow the instructions they have communicated to you</w:t>
      </w:r>
    </w:p>
    <w:p w:rsidR="0009428E" w:rsidRPr="003642C4" w:rsidRDefault="0009428E" w:rsidP="0009428E">
      <w:pPr>
        <w:rPr>
          <w:rFonts w:ascii="Arial" w:hAnsi="Arial" w:cs="Arial"/>
        </w:rPr>
      </w:pPr>
      <w:r w:rsidRPr="003642C4">
        <w:rPr>
          <w:rFonts w:ascii="Arial" w:hAnsi="Arial" w:cs="Arial"/>
        </w:rPr>
        <w:tab/>
        <w:t xml:space="preserve">3.2.1 </w:t>
      </w:r>
      <w:r w:rsidRPr="003642C4">
        <w:rPr>
          <w:rFonts w:ascii="Arial" w:hAnsi="Arial" w:cs="Arial"/>
          <w:u w:val="single"/>
        </w:rPr>
        <w:t>Less-than-load (LTL)</w:t>
      </w:r>
    </w:p>
    <w:p w:rsidR="0009428E" w:rsidRPr="00304059" w:rsidRDefault="0009428E" w:rsidP="0009428E">
      <w:pPr>
        <w:ind w:left="720"/>
        <w:rPr>
          <w:rFonts w:ascii="Arial" w:hAnsi="Arial" w:cs="Arial"/>
        </w:rPr>
      </w:pPr>
      <w:r w:rsidRPr="00304059">
        <w:rPr>
          <w:rFonts w:ascii="Arial" w:hAnsi="Arial" w:cs="Arial"/>
        </w:rPr>
        <w:t>In general, less-than-load (LTL) shipments weigh less tha</w:t>
      </w:r>
      <w:r>
        <w:rPr>
          <w:rFonts w:ascii="Arial" w:hAnsi="Arial" w:cs="Arial"/>
        </w:rPr>
        <w:t xml:space="preserve">n 15,000 pounds </w:t>
      </w:r>
      <w:r w:rsidRPr="00304059">
        <w:rPr>
          <w:rFonts w:ascii="Arial" w:hAnsi="Arial" w:cs="Arial"/>
        </w:rPr>
        <w:t>or utilize less than 14 linear feet of a trailer.</w:t>
      </w:r>
    </w:p>
    <w:p w:rsidR="0009428E" w:rsidRPr="003642C4" w:rsidRDefault="0009428E" w:rsidP="0009428E">
      <w:pPr>
        <w:rPr>
          <w:rFonts w:ascii="Arial" w:hAnsi="Arial" w:cs="Arial"/>
        </w:rPr>
      </w:pPr>
      <w:r w:rsidRPr="003642C4">
        <w:rPr>
          <w:rFonts w:ascii="Arial" w:hAnsi="Arial" w:cs="Arial"/>
        </w:rPr>
        <w:tab/>
        <w:t xml:space="preserve">3.2.2 </w:t>
      </w:r>
      <w:r w:rsidRPr="003642C4">
        <w:rPr>
          <w:rFonts w:ascii="Arial" w:hAnsi="Arial" w:cs="Arial"/>
          <w:u w:val="single"/>
        </w:rPr>
        <w:t>Parcel</w:t>
      </w:r>
    </w:p>
    <w:p w:rsidR="0009428E" w:rsidRPr="00304059" w:rsidRDefault="0009428E" w:rsidP="0009428E">
      <w:pPr>
        <w:ind w:left="720"/>
        <w:rPr>
          <w:rFonts w:ascii="Arial" w:hAnsi="Arial" w:cs="Arial"/>
        </w:rPr>
      </w:pPr>
      <w:r w:rsidRPr="00304059">
        <w:rPr>
          <w:rFonts w:ascii="Arial" w:hAnsi="Arial" w:cs="Arial"/>
        </w:rPr>
        <w:t xml:space="preserve">According to the </w:t>
      </w:r>
      <w:r w:rsidRPr="00304059">
        <w:rPr>
          <w:rFonts w:ascii="Arial" w:hAnsi="Arial" w:cs="Arial"/>
          <w:i/>
          <w:iCs/>
        </w:rPr>
        <w:t>“LTL &amp; PARCEL ROUTING INSTRUCTIONS” (“Transportation Routing Matrix”)</w:t>
      </w:r>
      <w:r w:rsidRPr="00304059">
        <w:rPr>
          <w:rFonts w:ascii="Arial" w:hAnsi="Arial" w:cs="Arial"/>
        </w:rPr>
        <w:t>, shipments under 150 pounds and less than eight containers should be shipped via UPS Ground, Collect billing (UPS account numbers are available on the matrix)</w:t>
      </w:r>
      <w:r>
        <w:rPr>
          <w:rFonts w:ascii="Arial" w:hAnsi="Arial" w:cs="Arial"/>
        </w:rPr>
        <w:t xml:space="preserve"> located</w:t>
      </w:r>
      <w:r w:rsidRPr="003642C4">
        <w:rPr>
          <w:rStyle w:val="Hyperlink"/>
          <w:rFonts w:ascii="Arial" w:hAnsi="Arial" w:cs="Arial"/>
        </w:rPr>
        <w:t xml:space="preserve"> </w:t>
      </w:r>
      <w:r>
        <w:rPr>
          <w:rStyle w:val="Hyperlink"/>
          <w:rFonts w:ascii="Arial" w:hAnsi="Arial" w:cs="Arial"/>
        </w:rPr>
        <w:t>on</w:t>
      </w:r>
      <w:r w:rsidRPr="003642C4">
        <w:rPr>
          <w:rStyle w:val="Hyperlink"/>
          <w:rFonts w:ascii="Arial" w:hAnsi="Arial" w:cs="Arial"/>
        </w:rPr>
        <w:t xml:space="preserve"> </w:t>
      </w:r>
      <w:hyperlink r:id="rId106" w:history="1">
        <w:r w:rsidRPr="002916FA">
          <w:rPr>
            <w:rStyle w:val="Hyperlink"/>
            <w:rFonts w:ascii="Arial" w:hAnsi="Arial" w:cs="Arial"/>
          </w:rPr>
          <w:t>http://evalue.internationaldelivers.com/supplier/</w:t>
        </w:r>
      </w:hyperlink>
      <w:r>
        <w:rPr>
          <w:rFonts w:ascii="Arial" w:hAnsi="Arial" w:cs="Arial"/>
        </w:rPr>
        <w:t xml:space="preserve"> </w:t>
      </w:r>
      <w:r w:rsidRPr="003642C4">
        <w:rPr>
          <w:rStyle w:val="Hyperlink"/>
          <w:rFonts w:ascii="Arial" w:hAnsi="Arial" w:cs="Arial"/>
        </w:rPr>
        <w:t>under the “</w:t>
      </w:r>
      <w:r>
        <w:rPr>
          <w:rStyle w:val="Hyperlink"/>
          <w:rFonts w:ascii="Arial" w:hAnsi="Arial" w:cs="Arial"/>
        </w:rPr>
        <w:t xml:space="preserve">Supplier Guidelines / Terms and Conditions” tab. </w:t>
      </w:r>
    </w:p>
    <w:p w:rsidR="0009428E" w:rsidRPr="003642C4" w:rsidRDefault="0009428E" w:rsidP="0009428E">
      <w:pPr>
        <w:rPr>
          <w:rFonts w:ascii="Arial" w:hAnsi="Arial" w:cs="Arial"/>
          <w:u w:color="000000"/>
        </w:rPr>
      </w:pPr>
      <w:r w:rsidRPr="003642C4">
        <w:rPr>
          <w:rFonts w:ascii="Arial" w:hAnsi="Arial" w:cs="Arial"/>
        </w:rPr>
        <w:t xml:space="preserve">3.3 </w:t>
      </w:r>
      <w:r w:rsidRPr="003642C4">
        <w:rPr>
          <w:rFonts w:ascii="Arial" w:hAnsi="Arial" w:cs="Arial"/>
          <w:u w:val="single"/>
        </w:rPr>
        <w:t>Expedited</w:t>
      </w:r>
      <w:r w:rsidRPr="003642C4">
        <w:rPr>
          <w:rFonts w:ascii="Arial" w:hAnsi="Arial" w:cs="Arial"/>
          <w:u w:color="000000"/>
        </w:rPr>
        <w:t xml:space="preserve"> </w:t>
      </w:r>
    </w:p>
    <w:p w:rsidR="0009428E" w:rsidRDefault="0009428E" w:rsidP="0009428E">
      <w:pPr>
        <w:rPr>
          <w:rFonts w:ascii="Arial" w:hAnsi="Arial" w:cs="Arial"/>
        </w:rPr>
      </w:pPr>
      <w:proofErr w:type="gramStart"/>
      <w:r w:rsidRPr="003642C4">
        <w:rPr>
          <w:rFonts w:ascii="Arial" w:hAnsi="Arial" w:cs="Arial"/>
        </w:rPr>
        <w:t>An expedite</w:t>
      </w:r>
      <w:proofErr w:type="gramEnd"/>
      <w:r w:rsidRPr="003642C4">
        <w:rPr>
          <w:rFonts w:ascii="Arial" w:hAnsi="Arial" w:cs="Arial"/>
        </w:rPr>
        <w:t xml:space="preserve"> is a shipment requiring special service, which may require delivery sooner than the agreed standard.  All associated costs for </w:t>
      </w:r>
      <w:proofErr w:type="gramStart"/>
      <w:r w:rsidRPr="003642C4">
        <w:rPr>
          <w:rFonts w:ascii="Arial" w:hAnsi="Arial" w:cs="Arial"/>
        </w:rPr>
        <w:t>an expedite</w:t>
      </w:r>
      <w:proofErr w:type="gramEnd"/>
      <w:r w:rsidRPr="003642C4">
        <w:rPr>
          <w:rFonts w:ascii="Arial" w:hAnsi="Arial" w:cs="Arial"/>
        </w:rPr>
        <w:t xml:space="preserve"> will be the responsibility of the party at-fault.  If </w:t>
      </w:r>
      <w:proofErr w:type="gramStart"/>
      <w:r w:rsidRPr="003642C4">
        <w:rPr>
          <w:rFonts w:ascii="Arial" w:hAnsi="Arial" w:cs="Arial"/>
        </w:rPr>
        <w:t>an</w:t>
      </w:r>
      <w:r>
        <w:rPr>
          <w:rFonts w:ascii="Arial" w:hAnsi="Arial" w:cs="Arial"/>
        </w:rPr>
        <w:t xml:space="preserve"> </w:t>
      </w:r>
      <w:r w:rsidRPr="003642C4">
        <w:rPr>
          <w:rFonts w:ascii="Arial" w:hAnsi="Arial" w:cs="Arial"/>
        </w:rPr>
        <w:t>expedite</w:t>
      </w:r>
      <w:proofErr w:type="gramEnd"/>
      <w:r w:rsidRPr="003642C4">
        <w:rPr>
          <w:rFonts w:ascii="Arial" w:hAnsi="Arial" w:cs="Arial"/>
        </w:rPr>
        <w:t xml:space="preserve"> becomes necessary, the supplier is required to </w:t>
      </w:r>
      <w:r>
        <w:rPr>
          <w:rFonts w:ascii="Arial" w:hAnsi="Arial" w:cs="Arial"/>
        </w:rPr>
        <w:t xml:space="preserve">contact the materials personnel at the respective plant. </w:t>
      </w:r>
    </w:p>
    <w:p w:rsidR="0009428E" w:rsidRPr="003642C4" w:rsidRDefault="0009428E" w:rsidP="0009428E">
      <w:pPr>
        <w:rPr>
          <w:rFonts w:ascii="Arial" w:hAnsi="Arial" w:cs="Arial"/>
        </w:rPr>
      </w:pPr>
      <w:r w:rsidRPr="003642C4">
        <w:rPr>
          <w:rFonts w:ascii="Arial" w:hAnsi="Arial" w:cs="Arial"/>
          <w:b/>
          <w:bCs/>
          <w:i/>
          <w:iCs/>
        </w:rPr>
        <w:t>NOTE:  Failure to comply with these instructions will result in chargebacks through material invoice reduction. A deviation from a specific routing may be authorized by Navistar’s local operations personnel on an emergency shipment-by-shipment basis. In such cases, you should clearly record the name of the authorizing individual on the bill of lading.</w:t>
      </w: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Pr="000A4ED7" w:rsidRDefault="0009428E" w:rsidP="004205CE">
      <w:pPr>
        <w:jc w:val="center"/>
        <w:rPr>
          <w:rFonts w:ascii="Arial" w:hAnsi="Arial" w:cs="Arial"/>
          <w:b/>
          <w:bCs/>
          <w:i/>
          <w:iCs/>
          <w:sz w:val="72"/>
          <w:szCs w:val="72"/>
        </w:rPr>
      </w:pPr>
      <w:r w:rsidRPr="000A4ED7">
        <w:rPr>
          <w:rFonts w:ascii="Arial" w:hAnsi="Arial" w:cs="Arial"/>
          <w:b/>
          <w:bCs/>
          <w:i/>
          <w:iCs/>
          <w:sz w:val="72"/>
          <w:szCs w:val="72"/>
        </w:rPr>
        <w:t>D13</w:t>
      </w:r>
      <w:r w:rsidR="004205CE">
        <w:rPr>
          <w:rFonts w:ascii="Arial" w:hAnsi="Arial" w:cs="Arial"/>
          <w:b/>
          <w:bCs/>
          <w:i/>
          <w:iCs/>
          <w:sz w:val="72"/>
          <w:szCs w:val="72"/>
        </w:rPr>
        <w:t xml:space="preserve"> </w:t>
      </w:r>
      <w:r w:rsidRPr="000A4ED7">
        <w:rPr>
          <w:rFonts w:ascii="Arial" w:hAnsi="Arial" w:cs="Arial"/>
          <w:b/>
          <w:bCs/>
          <w:i/>
          <w:iCs/>
          <w:sz w:val="72"/>
          <w:szCs w:val="72"/>
        </w:rPr>
        <w:t xml:space="preserve">Supplier Packing and </w:t>
      </w:r>
      <w:r w:rsidRPr="000A4ED7">
        <w:rPr>
          <w:rFonts w:ascii="Arial" w:hAnsi="Arial" w:cs="Arial"/>
          <w:b/>
          <w:bCs/>
          <w:i/>
          <w:iCs/>
          <w:sz w:val="72"/>
          <w:szCs w:val="72"/>
        </w:rPr>
        <w:tab/>
      </w:r>
    </w:p>
    <w:p w:rsidR="0009428E" w:rsidRDefault="0009428E" w:rsidP="0009428E">
      <w:pPr>
        <w:jc w:val="center"/>
        <w:rPr>
          <w:rFonts w:ascii="Arial" w:hAnsi="Arial" w:cs="Arial"/>
          <w:b/>
          <w:bCs/>
          <w:i/>
          <w:iCs/>
          <w:sz w:val="72"/>
          <w:szCs w:val="72"/>
        </w:rPr>
      </w:pPr>
      <w:r w:rsidRPr="000A4ED7">
        <w:rPr>
          <w:rFonts w:ascii="Arial" w:hAnsi="Arial" w:cs="Arial"/>
          <w:b/>
          <w:bCs/>
          <w:i/>
          <w:iCs/>
          <w:sz w:val="72"/>
          <w:szCs w:val="72"/>
        </w:rPr>
        <w:t>Shipping Standard</w:t>
      </w:r>
    </w:p>
    <w:p w:rsidR="0009428E" w:rsidRPr="000A4ED7" w:rsidRDefault="0009428E" w:rsidP="0009428E">
      <w:pPr>
        <w:jc w:val="center"/>
        <w:rPr>
          <w:rFonts w:ascii="Arial" w:hAnsi="Arial" w:cs="Arial"/>
          <w:sz w:val="72"/>
          <w:szCs w:val="72"/>
          <w:highlight w:val="yellow"/>
        </w:rPr>
      </w:pPr>
      <w:r>
        <w:rPr>
          <w:rFonts w:ascii="Arial" w:hAnsi="Arial" w:cs="Arial"/>
          <w:b/>
          <w:bCs/>
          <w:i/>
          <w:iCs/>
          <w:sz w:val="72"/>
          <w:szCs w:val="72"/>
        </w:rPr>
        <w:t>(Element 4.0)</w:t>
      </w: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D13 Supplier Packing and Shipping Standard - Packaging</w:t>
      </w:r>
    </w:p>
    <w:p w:rsidR="0009428E" w:rsidRPr="003642C4" w:rsidRDefault="0009428E" w:rsidP="0009428E">
      <w:pPr>
        <w:suppressAutoHyphens/>
        <w:rPr>
          <w:rFonts w:ascii="Arial" w:hAnsi="Arial" w:cs="Arial"/>
          <w:u w:val="single"/>
        </w:rPr>
      </w:pPr>
      <w:r>
        <w:rPr>
          <w:rFonts w:ascii="Arial" w:hAnsi="Arial" w:cs="Arial"/>
        </w:rPr>
        <w:t xml:space="preserve">4.1 </w:t>
      </w:r>
      <w:r w:rsidRPr="003642C4">
        <w:rPr>
          <w:rFonts w:ascii="Arial" w:hAnsi="Arial" w:cs="Arial"/>
          <w:u w:val="single"/>
        </w:rPr>
        <w:t>Packaging</w:t>
      </w:r>
    </w:p>
    <w:p w:rsidR="0009428E" w:rsidRPr="003642C4" w:rsidRDefault="0009428E" w:rsidP="0009428E">
      <w:pPr>
        <w:rPr>
          <w:rFonts w:ascii="Arial" w:hAnsi="Arial" w:cs="Arial"/>
        </w:rPr>
      </w:pPr>
      <w:r>
        <w:tab/>
      </w:r>
      <w:r w:rsidRPr="003642C4">
        <w:rPr>
          <w:rFonts w:ascii="Arial" w:hAnsi="Arial" w:cs="Arial"/>
        </w:rPr>
        <w:t xml:space="preserve">In adherence to ISO 14001 Environmental Standards, the Engine Group makes all attempts to eliminate waste by utilizing returnable containers and packaging.  ALL production material MUST be delivered in returnable packaging; any exceptions must be pre-approved, in writing, by the using Plant.  </w:t>
      </w:r>
    </w:p>
    <w:p w:rsidR="0009428E" w:rsidRPr="003642C4" w:rsidRDefault="0009428E" w:rsidP="0009428E">
      <w:pPr>
        <w:rPr>
          <w:rFonts w:ascii="Arial" w:hAnsi="Arial" w:cs="Arial"/>
          <w:u w:color="000000"/>
        </w:rPr>
      </w:pPr>
      <w:r w:rsidRPr="003642C4">
        <w:rPr>
          <w:rFonts w:ascii="Arial" w:hAnsi="Arial" w:cs="Arial"/>
        </w:rPr>
        <w:tab/>
        <w:t xml:space="preserve">4.1.1 </w:t>
      </w:r>
      <w:r w:rsidRPr="003642C4">
        <w:rPr>
          <w:rFonts w:ascii="Arial" w:hAnsi="Arial" w:cs="Arial"/>
          <w:u w:val="single"/>
        </w:rPr>
        <w:t>Packaging Specifications</w:t>
      </w:r>
    </w:p>
    <w:p w:rsidR="0009428E" w:rsidRDefault="0009428E" w:rsidP="0009428E">
      <w:pPr>
        <w:ind w:left="720"/>
        <w:rPr>
          <w:rStyle w:val="Hyperlink"/>
          <w:rFonts w:ascii="Arial" w:hAnsi="Arial" w:cs="Arial"/>
        </w:rPr>
      </w:pPr>
      <w:r w:rsidRPr="003642C4">
        <w:rPr>
          <w:rStyle w:val="Hyperlink"/>
          <w:rFonts w:ascii="Arial" w:hAnsi="Arial" w:cs="Arial"/>
        </w:rPr>
        <w:t>You can find the packaging specifications (</w:t>
      </w:r>
      <w:r w:rsidRPr="003642C4">
        <w:rPr>
          <w:rStyle w:val="Hyperlink"/>
          <w:rFonts w:ascii="Arial" w:hAnsi="Arial" w:cs="Arial"/>
          <w:i/>
          <w:iCs/>
        </w:rPr>
        <w:t>D-13 Packaging Specifications</w:t>
      </w:r>
      <w:r w:rsidRPr="003642C4">
        <w:rPr>
          <w:rStyle w:val="Hyperlink"/>
          <w:rFonts w:ascii="Arial" w:hAnsi="Arial" w:cs="Arial"/>
        </w:rPr>
        <w:t xml:space="preserve">) for Navistar at </w:t>
      </w:r>
      <w:hyperlink r:id="rId107" w:history="1">
        <w:r w:rsidRPr="00315130">
          <w:rPr>
            <w:rStyle w:val="Hyperlink"/>
            <w:rFonts w:ascii="Arial" w:hAnsi="Arial" w:cs="Arial"/>
          </w:rPr>
          <w:t>http://evalue.internationaldelivers.com/supplier/</w:t>
        </w:r>
      </w:hyperlink>
      <w:r w:rsidRPr="003642C4">
        <w:rPr>
          <w:rStyle w:val="Hyperlink"/>
          <w:rFonts w:ascii="Arial" w:hAnsi="Arial" w:cs="Arial"/>
        </w:rPr>
        <w:t>following the “</w:t>
      </w:r>
      <w:r w:rsidRPr="003642C4">
        <w:rPr>
          <w:rStyle w:val="Hyperlink"/>
          <w:rFonts w:ascii="Arial" w:hAnsi="Arial" w:cs="Arial"/>
          <w:i/>
        </w:rPr>
        <w:t>Logistics</w:t>
      </w:r>
      <w:r w:rsidRPr="003642C4">
        <w:rPr>
          <w:rStyle w:val="Hyperlink"/>
          <w:rFonts w:ascii="Arial" w:hAnsi="Arial" w:cs="Arial"/>
        </w:rPr>
        <w:t xml:space="preserve">” tabs.  Packaging specifications specific to the Engine Group are located in the Appendix of this document. </w:t>
      </w:r>
    </w:p>
    <w:p w:rsidR="0009428E" w:rsidRPr="003642C4" w:rsidRDefault="0009428E" w:rsidP="0009428E">
      <w:pPr>
        <w:ind w:firstLine="720"/>
        <w:rPr>
          <w:rFonts w:ascii="Arial" w:hAnsi="Arial" w:cs="Arial"/>
          <w:u w:color="000000"/>
        </w:rPr>
      </w:pPr>
      <w:r w:rsidRPr="003642C4">
        <w:rPr>
          <w:rFonts w:ascii="Arial" w:hAnsi="Arial" w:cs="Arial"/>
        </w:rPr>
        <w:t xml:space="preserve">4.1.2 </w:t>
      </w:r>
      <w:r w:rsidRPr="003642C4">
        <w:rPr>
          <w:rFonts w:ascii="Arial" w:hAnsi="Arial" w:cs="Arial"/>
          <w:u w:val="single"/>
        </w:rPr>
        <w:t>Supplier’s Responsibility</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Suppliers must contact the Engine Group Packaging Specialist before beginning the packaging design phase.</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Suppliers must complete a Packaging Approval/Cost Transparency (PACT) Form for all Tier 1 production intent parts, and all approvals must be in place prior to packaging being procured.  This requirement applies to both returnable packaging and expendable alternatives if applicable.</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 xml:space="preserve">Navistar has the option, if necessary, of approving or rejecting a supplier’s selection of packaging materials and sources. </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The determination of the type of standardized modular and customized returnable container and associated internal and/or external dunnage will result from the collaborative agreement between the supplier and Navistar.</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The supplier must ensure that the parts and all packaged shipments, no matter the style of packaging, are received in acceptable (damage free) condition, are efficiently and economically packaged for the method of transportation, type of handling planned for the final destination and its intended point of use.</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Suppliers will ultimately be responsible for the design and testing of packaging.</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Suppliers are expected to purchase and maintain all returnable packaging.</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Suppliers are required to de-label and clean all packaging.  It is the supplier’s responsibility to ensure that the container cleanliness should be such that it does not affect part integrity, it is maintained at all times, and there is no impact on the part.  Specific part cleanliness specifications should be discussed with your Supplier Quality Engineer (SQE).</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 xml:space="preserve">All features/surfaces considered critical to the quality of the operation of the part (e.g. machined surface, bore, </w:t>
      </w:r>
      <w:r w:rsidR="004205CE" w:rsidRPr="004205CE">
        <w:rPr>
          <w:rFonts w:ascii="Arial" w:hAnsi="Arial" w:cs="Arial"/>
          <w:sz w:val="20"/>
          <w:szCs w:val="20"/>
        </w:rPr>
        <w:t>etc.</w:t>
      </w:r>
      <w:r w:rsidRPr="004205CE">
        <w:rPr>
          <w:rFonts w:ascii="Arial" w:hAnsi="Arial" w:cs="Arial"/>
          <w:sz w:val="20"/>
          <w:szCs w:val="20"/>
        </w:rPr>
        <w:t>) must be protected from damage and/or moisture, contamination, or other debris as required by Navistar Engineering and Supplier Quality.</w:t>
      </w:r>
    </w:p>
    <w:p w:rsidR="0009428E" w:rsidRPr="004205CE" w:rsidRDefault="0009428E" w:rsidP="0009428E">
      <w:pPr>
        <w:pStyle w:val="ListParagraph"/>
        <w:numPr>
          <w:ilvl w:val="0"/>
          <w:numId w:val="26"/>
        </w:numPr>
        <w:rPr>
          <w:rFonts w:ascii="Arial" w:hAnsi="Arial" w:cs="Arial"/>
          <w:sz w:val="20"/>
          <w:szCs w:val="20"/>
        </w:rPr>
      </w:pPr>
      <w:r w:rsidRPr="004205CE">
        <w:rPr>
          <w:rFonts w:ascii="Arial" w:hAnsi="Arial" w:cs="Arial"/>
          <w:sz w:val="20"/>
          <w:szCs w:val="20"/>
        </w:rPr>
        <w:t>Returnable packaging is expected to be designed and in use by the Pre-Production Approval Process (PPAP) phase.</w:t>
      </w:r>
    </w:p>
    <w:p w:rsidR="0009428E" w:rsidRDefault="0009428E" w:rsidP="0009428E">
      <w:pPr>
        <w:rPr>
          <w:rFonts w:ascii="Arial" w:hAnsi="Arial" w:cs="Arial"/>
        </w:rPr>
      </w:pPr>
    </w:p>
    <w:p w:rsidR="0009428E" w:rsidRPr="0033291B"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D13 Supplier Packing and Shipping Standard – Packaging (cont.)</w:t>
      </w:r>
    </w:p>
    <w:p w:rsidR="0009428E" w:rsidRDefault="0009428E" w:rsidP="0009428E">
      <w:pPr>
        <w:suppressAutoHyphens/>
        <w:ind w:left="720"/>
        <w:rPr>
          <w:rFonts w:ascii="Arial" w:hAnsi="Arial" w:cs="Arial"/>
          <w:u w:color="000000"/>
        </w:rPr>
      </w:pPr>
      <w:r>
        <w:rPr>
          <w:rFonts w:ascii="Arial" w:hAnsi="Arial" w:cs="Arial"/>
        </w:rPr>
        <w:t xml:space="preserve">4.1.3 </w:t>
      </w:r>
      <w:r w:rsidRPr="00DB036A">
        <w:rPr>
          <w:rFonts w:ascii="Arial" w:hAnsi="Arial" w:cs="Arial"/>
          <w:u w:val="single"/>
        </w:rPr>
        <w:t>Container Standards</w:t>
      </w:r>
    </w:p>
    <w:p w:rsidR="0009428E" w:rsidRPr="00F463CB" w:rsidRDefault="0009428E" w:rsidP="0009428E">
      <w:pPr>
        <w:ind w:left="720"/>
        <w:rPr>
          <w:rFonts w:ascii="Arial" w:hAnsi="Arial" w:cs="Arial"/>
          <w:u w:color="000000"/>
        </w:rPr>
      </w:pPr>
      <w:r>
        <w:tab/>
      </w:r>
      <w:r w:rsidRPr="00F463CB">
        <w:rPr>
          <w:rFonts w:ascii="Arial" w:hAnsi="Arial" w:cs="Arial"/>
        </w:rPr>
        <w:t xml:space="preserve">4.1.3.1 </w:t>
      </w:r>
      <w:r w:rsidRPr="00DB036A">
        <w:rPr>
          <w:rFonts w:ascii="Arial" w:hAnsi="Arial" w:cs="Arial"/>
          <w:u w:val="single"/>
        </w:rPr>
        <w:t>General Specifications</w:t>
      </w:r>
    </w:p>
    <w:p w:rsidR="0009428E" w:rsidRPr="00F463CB" w:rsidRDefault="0009428E" w:rsidP="0009428E">
      <w:pPr>
        <w:pStyle w:val="ListParagraph"/>
        <w:numPr>
          <w:ilvl w:val="0"/>
          <w:numId w:val="27"/>
        </w:numPr>
        <w:rPr>
          <w:rFonts w:ascii="Arial" w:hAnsi="Arial" w:cs="Arial"/>
        </w:rPr>
      </w:pPr>
      <w:r w:rsidRPr="00F463CB">
        <w:rPr>
          <w:rFonts w:ascii="Arial" w:hAnsi="Arial" w:cs="Arial"/>
        </w:rPr>
        <w:t>All containers must conform to applicable AIAG standards, including a 48” x 45” x 34” footprint.</w:t>
      </w:r>
    </w:p>
    <w:p w:rsidR="0009428E" w:rsidRPr="00F463CB" w:rsidRDefault="0009428E" w:rsidP="0009428E">
      <w:pPr>
        <w:pStyle w:val="ListParagraph"/>
        <w:numPr>
          <w:ilvl w:val="0"/>
          <w:numId w:val="27"/>
        </w:numPr>
        <w:rPr>
          <w:rFonts w:ascii="Arial" w:hAnsi="Arial" w:cs="Arial"/>
        </w:rPr>
      </w:pPr>
      <w:r w:rsidRPr="00F463CB">
        <w:rPr>
          <w:rFonts w:ascii="Arial" w:hAnsi="Arial" w:cs="Arial"/>
        </w:rPr>
        <w:t>All pallet loads are to be secured with a seatbelt and buckle system (or approved alternative containment methods) with proper tensioning to secure the unit load.  Over tightening will cause a deflection in the pallet, top cap and/or containers and this condition is unacceptable.  Insufficient tension will allow easy movement or shifting of packaging components and this condition is also unacceptable.</w:t>
      </w:r>
    </w:p>
    <w:p w:rsidR="0009428E" w:rsidRPr="00F463CB" w:rsidRDefault="0009428E" w:rsidP="0009428E">
      <w:pPr>
        <w:pStyle w:val="ListParagraph"/>
        <w:numPr>
          <w:ilvl w:val="0"/>
          <w:numId w:val="27"/>
        </w:numPr>
        <w:rPr>
          <w:rFonts w:ascii="Arial" w:hAnsi="Arial" w:cs="Arial"/>
        </w:rPr>
      </w:pPr>
      <w:r w:rsidRPr="00F463CB">
        <w:rPr>
          <w:rFonts w:ascii="Arial" w:hAnsi="Arial" w:cs="Arial"/>
        </w:rPr>
        <w:t>Container colors will be determined by program, you must contact the Engine Group Packaging Specialist for the appropriate color scheme prior to ordering containers.</w:t>
      </w:r>
    </w:p>
    <w:p w:rsidR="0009428E" w:rsidRPr="00F463CB" w:rsidRDefault="0009428E" w:rsidP="0009428E">
      <w:pPr>
        <w:pStyle w:val="ListParagraph"/>
        <w:numPr>
          <w:ilvl w:val="0"/>
          <w:numId w:val="27"/>
        </w:numPr>
        <w:rPr>
          <w:rFonts w:ascii="Arial" w:hAnsi="Arial" w:cs="Arial"/>
        </w:rPr>
      </w:pPr>
      <w:r w:rsidRPr="00F463CB">
        <w:rPr>
          <w:rFonts w:ascii="Arial" w:hAnsi="Arial" w:cs="Arial"/>
        </w:rPr>
        <w:t xml:space="preserve">Top caps and base pallets are to be black.  </w:t>
      </w:r>
    </w:p>
    <w:p w:rsidR="0009428E" w:rsidRPr="00F463CB" w:rsidRDefault="0009428E" w:rsidP="0009428E">
      <w:pPr>
        <w:pStyle w:val="ListParagraph"/>
        <w:numPr>
          <w:ilvl w:val="0"/>
          <w:numId w:val="27"/>
        </w:numPr>
        <w:rPr>
          <w:rFonts w:ascii="Arial" w:hAnsi="Arial" w:cs="Arial"/>
        </w:rPr>
      </w:pPr>
      <w:r w:rsidRPr="00F463CB">
        <w:rPr>
          <w:rFonts w:ascii="Arial" w:hAnsi="Arial" w:cs="Arial"/>
        </w:rPr>
        <w:t>Any deviation from these color schemes must be pre-approved, in writing, by the Engine Group Packaging Specialist.</w:t>
      </w:r>
    </w:p>
    <w:p w:rsidR="0009428E" w:rsidRPr="00F463CB" w:rsidRDefault="0009428E" w:rsidP="0009428E">
      <w:pPr>
        <w:pStyle w:val="ListParagraph"/>
        <w:numPr>
          <w:ilvl w:val="0"/>
          <w:numId w:val="27"/>
        </w:numPr>
        <w:rPr>
          <w:rFonts w:ascii="Arial" w:hAnsi="Arial" w:cs="Arial"/>
        </w:rPr>
      </w:pPr>
      <w:r w:rsidRPr="00F463CB">
        <w:rPr>
          <w:rFonts w:ascii="Arial" w:hAnsi="Arial" w:cs="Arial"/>
        </w:rPr>
        <w:t>ALL returnable packaging (totes, bulk boxes, custom packaging, internal dunnage, lids, base pallets, etc.) MUST be labeled with specific supplier name and location for the return of containers.  No artwork or logos are permitted.  This must be maintained over the life of the containers, otherwise, containers could become lost in the system.</w:t>
      </w:r>
    </w:p>
    <w:p w:rsidR="0009428E" w:rsidRPr="00DB036A" w:rsidRDefault="0009428E" w:rsidP="0009428E">
      <w:pPr>
        <w:pStyle w:val="ListParagraph"/>
        <w:numPr>
          <w:ilvl w:val="0"/>
          <w:numId w:val="27"/>
        </w:numPr>
        <w:rPr>
          <w:rFonts w:ascii="Arial" w:hAnsi="Arial" w:cs="Arial"/>
        </w:rPr>
      </w:pPr>
      <w:r w:rsidRPr="00DB036A">
        <w:rPr>
          <w:rFonts w:ascii="Arial" w:hAnsi="Arial" w:cs="Arial"/>
        </w:rPr>
        <w:t xml:space="preserve">All containers must be loaded to their “mutually agreed upon” designated standard pack quantities.  Partial standard pack quantities are </w:t>
      </w:r>
      <w:r w:rsidRPr="00DB036A">
        <w:rPr>
          <w:rFonts w:ascii="Arial" w:hAnsi="Arial" w:cs="Arial"/>
          <w:b/>
        </w:rPr>
        <w:t>prohibited</w:t>
      </w:r>
      <w:r w:rsidRPr="00DB036A">
        <w:rPr>
          <w:rFonts w:ascii="Arial" w:hAnsi="Arial" w:cs="Arial"/>
        </w:rPr>
        <w:t>.</w:t>
      </w:r>
    </w:p>
    <w:p w:rsidR="0009428E" w:rsidRPr="00DB036A" w:rsidRDefault="0009428E" w:rsidP="0009428E">
      <w:pPr>
        <w:pStyle w:val="ListParagraph"/>
        <w:numPr>
          <w:ilvl w:val="0"/>
          <w:numId w:val="27"/>
        </w:numPr>
        <w:rPr>
          <w:rFonts w:ascii="Arial" w:hAnsi="Arial" w:cs="Arial"/>
        </w:rPr>
      </w:pPr>
      <w:r w:rsidRPr="00DB036A">
        <w:rPr>
          <w:rFonts w:ascii="Arial" w:hAnsi="Arial" w:cs="Arial"/>
        </w:rPr>
        <w:t>All pallet loads must be capable of a minimum double stack condition in transit and in storage.</w:t>
      </w:r>
    </w:p>
    <w:p w:rsidR="0009428E" w:rsidRPr="00DB036A" w:rsidRDefault="0009428E" w:rsidP="0009428E">
      <w:pPr>
        <w:pStyle w:val="ListParagraph"/>
        <w:numPr>
          <w:ilvl w:val="0"/>
          <w:numId w:val="27"/>
        </w:numPr>
        <w:rPr>
          <w:rFonts w:ascii="Arial" w:hAnsi="Arial" w:cs="Arial"/>
        </w:rPr>
      </w:pPr>
      <w:r w:rsidRPr="00DB036A">
        <w:rPr>
          <w:rFonts w:ascii="Arial" w:hAnsi="Arial" w:cs="Arial"/>
        </w:rPr>
        <w:t>Navistar will NOT provide, fund, or manage WIP (work in process) to the supply base.</w:t>
      </w:r>
    </w:p>
    <w:p w:rsidR="0009428E" w:rsidRPr="00DB036A" w:rsidRDefault="0009428E" w:rsidP="0009428E">
      <w:pPr>
        <w:pStyle w:val="ListParagraph"/>
        <w:numPr>
          <w:ilvl w:val="0"/>
          <w:numId w:val="27"/>
        </w:numPr>
        <w:rPr>
          <w:rFonts w:ascii="Arial" w:hAnsi="Arial" w:cs="Arial"/>
        </w:rPr>
      </w:pPr>
      <w:r w:rsidRPr="00DB036A">
        <w:rPr>
          <w:rFonts w:ascii="Arial" w:hAnsi="Arial" w:cs="Arial"/>
        </w:rPr>
        <w:t>The Engine Group does not utilize Navistar part numbers for returnable containers.</w:t>
      </w:r>
    </w:p>
    <w:p w:rsidR="0009428E" w:rsidRPr="00F463CB" w:rsidRDefault="0009428E" w:rsidP="0009428E">
      <w:pPr>
        <w:ind w:left="1440"/>
        <w:rPr>
          <w:rFonts w:ascii="Arial" w:hAnsi="Arial" w:cs="Arial"/>
          <w:u w:color="000000"/>
        </w:rPr>
      </w:pPr>
      <w:r w:rsidRPr="00F463CB">
        <w:rPr>
          <w:rFonts w:ascii="Arial" w:hAnsi="Arial" w:cs="Arial"/>
        </w:rPr>
        <w:t xml:space="preserve">4.1.3.2 </w:t>
      </w:r>
      <w:r w:rsidRPr="00DB036A">
        <w:rPr>
          <w:rFonts w:ascii="Arial" w:hAnsi="Arial" w:cs="Arial"/>
          <w:u w:val="single"/>
        </w:rPr>
        <w:t>Standard Container Specifications</w:t>
      </w:r>
    </w:p>
    <w:p w:rsidR="0009428E" w:rsidRPr="00DB036A" w:rsidRDefault="0009428E" w:rsidP="0009428E">
      <w:pPr>
        <w:pStyle w:val="ListParagraph"/>
        <w:numPr>
          <w:ilvl w:val="0"/>
          <w:numId w:val="28"/>
        </w:numPr>
        <w:rPr>
          <w:rFonts w:ascii="Arial" w:hAnsi="Arial" w:cs="Arial"/>
        </w:rPr>
      </w:pPr>
      <w:r w:rsidRPr="00DB036A">
        <w:rPr>
          <w:rFonts w:ascii="Arial" w:hAnsi="Arial" w:cs="Arial"/>
        </w:rPr>
        <w:t>Standard containers are to be totes of a straight wall design (no lids) and knock down bulk containers</w:t>
      </w:r>
      <w:r>
        <w:rPr>
          <w:rFonts w:ascii="Arial" w:hAnsi="Arial" w:cs="Arial"/>
        </w:rPr>
        <w:t>.</w:t>
      </w:r>
    </w:p>
    <w:p w:rsidR="0009428E" w:rsidRPr="00DB036A" w:rsidRDefault="0009428E" w:rsidP="0009428E">
      <w:pPr>
        <w:pStyle w:val="ListParagraph"/>
        <w:numPr>
          <w:ilvl w:val="0"/>
          <w:numId w:val="28"/>
        </w:numPr>
        <w:rPr>
          <w:rFonts w:ascii="Arial" w:hAnsi="Arial" w:cs="Arial"/>
        </w:rPr>
      </w:pPr>
      <w:r w:rsidRPr="00DB036A">
        <w:rPr>
          <w:rFonts w:ascii="Arial" w:hAnsi="Arial" w:cs="Arial"/>
        </w:rPr>
        <w:t>Tote sizes must not exceed 22” in width, as limited by line-side racks. (Melrose Park Plant only)</w:t>
      </w:r>
      <w:r>
        <w:rPr>
          <w:rFonts w:ascii="Arial" w:hAnsi="Arial" w:cs="Arial"/>
        </w:rPr>
        <w:t>.</w:t>
      </w:r>
    </w:p>
    <w:p w:rsidR="0009428E" w:rsidRPr="00DB036A" w:rsidRDefault="0009428E" w:rsidP="0009428E">
      <w:pPr>
        <w:pStyle w:val="ListParagraph"/>
        <w:numPr>
          <w:ilvl w:val="0"/>
          <w:numId w:val="28"/>
        </w:numPr>
        <w:rPr>
          <w:rFonts w:ascii="Arial" w:hAnsi="Arial" w:cs="Arial"/>
          <w:u w:val="single"/>
        </w:rPr>
      </w:pPr>
      <w:r w:rsidRPr="00DB036A">
        <w:rPr>
          <w:rFonts w:ascii="Arial" w:hAnsi="Arial" w:cs="Arial"/>
        </w:rPr>
        <w:t>Total packaging weight of material in totes is not to exceed 35 pounds for non-repetitive lifting, and 25 pounds for repetitive lifting.</w:t>
      </w:r>
    </w:p>
    <w:p w:rsidR="0009428E" w:rsidRPr="00DB036A" w:rsidRDefault="0009428E" w:rsidP="0009428E">
      <w:pPr>
        <w:pStyle w:val="ListParagraph"/>
        <w:numPr>
          <w:ilvl w:val="0"/>
          <w:numId w:val="28"/>
        </w:numPr>
        <w:rPr>
          <w:rStyle w:val="Hyperlink"/>
          <w:rFonts w:ascii="Arial" w:hAnsi="Arial" w:cs="Arial"/>
        </w:rPr>
      </w:pPr>
      <w:r w:rsidRPr="004205CE">
        <w:rPr>
          <w:rStyle w:val="Hyperlink"/>
          <w:rFonts w:ascii="Arial" w:hAnsi="Arial" w:cs="Arial"/>
          <w:color w:val="auto"/>
          <w:u w:val="none"/>
        </w:rPr>
        <w:lastRenderedPageBreak/>
        <w:t>All standard containers are sourced through Buckhorn (</w:t>
      </w:r>
      <w:hyperlink r:id="rId108" w:history="1">
        <w:r w:rsidRPr="004205CE">
          <w:rPr>
            <w:rStyle w:val="Hyperlink"/>
            <w:rFonts w:ascii="Arial" w:hAnsi="Arial" w:cs="Arial"/>
            <w:color w:val="auto"/>
            <w:u w:val="none"/>
          </w:rPr>
          <w:t>http://www.buckhorninc.com</w:t>
        </w:r>
      </w:hyperlink>
      <w:r w:rsidRPr="004205CE">
        <w:rPr>
          <w:rStyle w:val="Hyperlink"/>
          <w:rFonts w:ascii="Arial" w:hAnsi="Arial" w:cs="Arial"/>
          <w:color w:val="auto"/>
          <w:u w:val="none"/>
        </w:rPr>
        <w:t>).  For the appropriate Buckhorn</w:t>
      </w:r>
      <w:r w:rsidRPr="004205CE">
        <w:rPr>
          <w:rStyle w:val="Hyperlink"/>
          <w:rFonts w:ascii="Arial" w:hAnsi="Arial" w:cs="Arial"/>
          <w:color w:val="auto"/>
        </w:rPr>
        <w:t xml:space="preserve"> </w:t>
      </w:r>
      <w:r w:rsidRPr="00DB036A">
        <w:rPr>
          <w:rStyle w:val="Hyperlink"/>
          <w:rFonts w:ascii="Arial" w:hAnsi="Arial" w:cs="Arial"/>
        </w:rPr>
        <w:t>representative, contact the Engine Group Packaging Specialist.</w:t>
      </w:r>
    </w:p>
    <w:p w:rsidR="0009428E" w:rsidRPr="004205CE" w:rsidRDefault="0009428E" w:rsidP="0009428E">
      <w:pPr>
        <w:pageBreakBefore/>
        <w:ind w:left="1440"/>
        <w:jc w:val="center"/>
        <w:rPr>
          <w:rFonts w:ascii="Arial" w:hAnsi="Arial" w:cs="Arial"/>
          <w:b/>
          <w:bCs/>
          <w:i/>
          <w:iCs/>
          <w:sz w:val="26"/>
          <w:szCs w:val="26"/>
          <w:u w:color="000000"/>
        </w:rPr>
      </w:pPr>
      <w:r w:rsidRPr="004205CE">
        <w:rPr>
          <w:rFonts w:ascii="Arial" w:hAnsi="Arial" w:cs="Arial"/>
          <w:b/>
          <w:bCs/>
          <w:i/>
          <w:iCs/>
          <w:sz w:val="26"/>
          <w:szCs w:val="26"/>
          <w:u w:val="thick" w:color="000000"/>
        </w:rPr>
        <w:lastRenderedPageBreak/>
        <w:t>D13 Supplier</w:t>
      </w:r>
      <w:r w:rsidR="004205CE">
        <w:rPr>
          <w:rFonts w:ascii="Arial" w:hAnsi="Arial" w:cs="Arial"/>
          <w:b/>
          <w:bCs/>
          <w:i/>
          <w:iCs/>
          <w:sz w:val="26"/>
          <w:szCs w:val="26"/>
          <w:u w:val="thick" w:color="000000"/>
        </w:rPr>
        <w:t xml:space="preserve"> </w:t>
      </w:r>
      <w:r w:rsidRPr="004205CE">
        <w:rPr>
          <w:rFonts w:ascii="Arial" w:hAnsi="Arial" w:cs="Arial"/>
          <w:b/>
          <w:bCs/>
          <w:i/>
          <w:iCs/>
          <w:sz w:val="26"/>
          <w:szCs w:val="26"/>
          <w:u w:val="thick" w:color="000000"/>
        </w:rPr>
        <w:t>Packing and Shipping Standard</w:t>
      </w:r>
      <w:r w:rsidR="004205CE">
        <w:rPr>
          <w:rFonts w:ascii="Arial" w:hAnsi="Arial" w:cs="Arial"/>
          <w:b/>
          <w:bCs/>
          <w:i/>
          <w:iCs/>
          <w:sz w:val="26"/>
          <w:szCs w:val="26"/>
          <w:u w:val="thick" w:color="000000"/>
        </w:rPr>
        <w:t>;</w:t>
      </w:r>
      <w:r w:rsidRPr="004205CE">
        <w:rPr>
          <w:rFonts w:ascii="Arial" w:hAnsi="Arial" w:cs="Arial"/>
          <w:b/>
          <w:bCs/>
          <w:i/>
          <w:iCs/>
          <w:sz w:val="26"/>
          <w:szCs w:val="26"/>
          <w:u w:val="thick" w:color="000000"/>
        </w:rPr>
        <w:t xml:space="preserve"> Packaging (cont.)</w:t>
      </w:r>
    </w:p>
    <w:p w:rsidR="0009428E" w:rsidRDefault="0009428E" w:rsidP="0009428E">
      <w:pPr>
        <w:suppressAutoHyphens/>
        <w:ind w:left="1440"/>
        <w:rPr>
          <w:rFonts w:ascii="Arial" w:hAnsi="Arial" w:cs="Arial"/>
          <w:u w:color="000000"/>
        </w:rPr>
      </w:pPr>
      <w:r>
        <w:rPr>
          <w:rFonts w:ascii="Arial" w:hAnsi="Arial" w:cs="Arial"/>
        </w:rPr>
        <w:t xml:space="preserve">4.1.3.3 </w:t>
      </w:r>
      <w:r w:rsidRPr="00DB036A">
        <w:rPr>
          <w:rFonts w:ascii="Arial" w:hAnsi="Arial" w:cs="Arial"/>
          <w:u w:val="single"/>
        </w:rPr>
        <w:t>Custom Container Specifications</w:t>
      </w:r>
    </w:p>
    <w:p w:rsidR="0009428E" w:rsidRDefault="0009428E" w:rsidP="0009428E">
      <w:pPr>
        <w:pStyle w:val="ListParagraph"/>
        <w:numPr>
          <w:ilvl w:val="0"/>
          <w:numId w:val="22"/>
        </w:numPr>
        <w:tabs>
          <w:tab w:val="left" w:pos="2880"/>
        </w:tabs>
        <w:suppressAutoHyphens/>
        <w:spacing w:after="0" w:line="240" w:lineRule="auto"/>
        <w:rPr>
          <w:rFonts w:ascii="Arial" w:hAnsi="Arial" w:cs="Arial"/>
        </w:rPr>
      </w:pPr>
      <w:r w:rsidRPr="00DB036A">
        <w:rPr>
          <w:rFonts w:ascii="Arial" w:hAnsi="Arial" w:cs="Arial"/>
        </w:rPr>
        <w:t>All custom</w:t>
      </w:r>
      <w:r>
        <w:rPr>
          <w:rFonts w:ascii="Arial" w:hAnsi="Arial" w:cs="Arial"/>
        </w:rPr>
        <w:t xml:space="preserve"> containers must have handholds</w:t>
      </w:r>
      <w:r w:rsidRPr="00DB036A">
        <w:rPr>
          <w:rFonts w:ascii="Arial" w:hAnsi="Arial" w:cs="Arial"/>
        </w:rPr>
        <w:t>.</w:t>
      </w:r>
    </w:p>
    <w:p w:rsidR="0009428E" w:rsidRDefault="0009428E" w:rsidP="0009428E">
      <w:pPr>
        <w:pStyle w:val="ListParagraph"/>
        <w:numPr>
          <w:ilvl w:val="0"/>
          <w:numId w:val="22"/>
        </w:numPr>
        <w:tabs>
          <w:tab w:val="left" w:pos="2880"/>
        </w:tabs>
        <w:suppressAutoHyphens/>
        <w:spacing w:after="0" w:line="240" w:lineRule="auto"/>
        <w:rPr>
          <w:rFonts w:ascii="Arial" w:hAnsi="Arial" w:cs="Arial"/>
        </w:rPr>
      </w:pPr>
      <w:r w:rsidRPr="00DB036A">
        <w:rPr>
          <w:rFonts w:ascii="Arial" w:hAnsi="Arial" w:cs="Arial"/>
        </w:rPr>
        <w:t>To ensure that all packaged shipments will reach their intended point of use without damage to the parts, all packages must be tested under simulated real-life transportation and handling conditions and must pass Level 2 ASTM standards.</w:t>
      </w:r>
    </w:p>
    <w:p w:rsidR="0009428E" w:rsidRDefault="0009428E" w:rsidP="0009428E">
      <w:pPr>
        <w:pStyle w:val="ListParagraph"/>
        <w:numPr>
          <w:ilvl w:val="0"/>
          <w:numId w:val="22"/>
        </w:numPr>
        <w:tabs>
          <w:tab w:val="left" w:pos="2880"/>
        </w:tabs>
        <w:suppressAutoHyphens/>
        <w:rPr>
          <w:rFonts w:ascii="Arial" w:hAnsi="Arial" w:cs="Arial"/>
        </w:rPr>
      </w:pPr>
      <w:r w:rsidRPr="00DB036A">
        <w:rPr>
          <w:rFonts w:ascii="Arial" w:hAnsi="Arial" w:cs="Arial"/>
        </w:rPr>
        <w:t>A list of preferred custom packaging manufacturers is available from the Engine Group Packaging Specialist.</w:t>
      </w:r>
    </w:p>
    <w:p w:rsidR="0009428E" w:rsidRDefault="0009428E" w:rsidP="0009428E">
      <w:pPr>
        <w:pStyle w:val="ListParagraph"/>
        <w:numPr>
          <w:ilvl w:val="0"/>
          <w:numId w:val="22"/>
        </w:numPr>
        <w:spacing w:after="0" w:line="240" w:lineRule="auto"/>
        <w:rPr>
          <w:rFonts w:ascii="Arial" w:hAnsi="Arial" w:cs="Arial"/>
        </w:rPr>
      </w:pPr>
      <w:r w:rsidRPr="00DB036A">
        <w:rPr>
          <w:rFonts w:ascii="Arial" w:hAnsi="Arial" w:cs="Arial"/>
        </w:rPr>
        <w:t>Nine-point st</w:t>
      </w:r>
      <w:r>
        <w:rPr>
          <w:rFonts w:ascii="Arial" w:hAnsi="Arial" w:cs="Arial"/>
        </w:rPr>
        <w:t>yle base pallets are prohibited.   A</w:t>
      </w:r>
      <w:r w:rsidRPr="00DB036A">
        <w:rPr>
          <w:rFonts w:ascii="Arial" w:hAnsi="Arial" w:cs="Arial"/>
        </w:rPr>
        <w:t>ll base pallets must be manufactured with solid decking.</w:t>
      </w:r>
    </w:p>
    <w:p w:rsidR="0009428E" w:rsidRPr="00DB036A" w:rsidRDefault="0009428E" w:rsidP="0009428E">
      <w:pPr>
        <w:pStyle w:val="ListParagraph"/>
        <w:numPr>
          <w:ilvl w:val="0"/>
          <w:numId w:val="22"/>
        </w:numPr>
        <w:spacing w:after="0" w:line="240" w:lineRule="auto"/>
        <w:rPr>
          <w:rFonts w:ascii="Arial" w:hAnsi="Arial" w:cs="Arial"/>
        </w:rPr>
      </w:pPr>
      <w:r w:rsidRPr="00DB036A">
        <w:rPr>
          <w:rFonts w:ascii="Arial" w:hAnsi="Arial" w:cs="Arial"/>
        </w:rPr>
        <w:t>All plastic materials must be recyclable and marked with the standard symbol in accordance with SAE standard J-1344 and/or meet any local government regulations that may apply.</w:t>
      </w:r>
    </w:p>
    <w:p w:rsidR="004205CE" w:rsidRDefault="004205CE" w:rsidP="0009428E">
      <w:pPr>
        <w:suppressAutoHyphens/>
        <w:ind w:left="1440"/>
        <w:rPr>
          <w:rFonts w:ascii="Arial" w:hAnsi="Arial" w:cs="Arial"/>
        </w:rPr>
      </w:pPr>
    </w:p>
    <w:p w:rsidR="0009428E" w:rsidRDefault="0009428E" w:rsidP="0009428E">
      <w:pPr>
        <w:suppressAutoHyphens/>
        <w:ind w:left="1440"/>
        <w:rPr>
          <w:rFonts w:ascii="Arial" w:hAnsi="Arial" w:cs="Arial"/>
          <w:u w:val="single"/>
        </w:rPr>
      </w:pPr>
      <w:r>
        <w:rPr>
          <w:rFonts w:ascii="Arial" w:hAnsi="Arial" w:cs="Arial"/>
        </w:rPr>
        <w:t xml:space="preserve">4.1.4 </w:t>
      </w:r>
      <w:r w:rsidRPr="001B07B9">
        <w:rPr>
          <w:rFonts w:ascii="Arial" w:hAnsi="Arial" w:cs="Arial"/>
          <w:u w:val="single"/>
        </w:rPr>
        <w:t>Return Shipment of Empty Containers</w:t>
      </w:r>
    </w:p>
    <w:p w:rsidR="0009428E" w:rsidRPr="00DB036A" w:rsidRDefault="0009428E" w:rsidP="0009428E">
      <w:pPr>
        <w:ind w:left="1440"/>
        <w:rPr>
          <w:rFonts w:ascii="Arial" w:hAnsi="Arial" w:cs="Arial"/>
        </w:rPr>
      </w:pPr>
      <w:r w:rsidRPr="00DB036A">
        <w:rPr>
          <w:rFonts w:ascii="Arial" w:hAnsi="Arial" w:cs="Arial"/>
        </w:rPr>
        <w:t>All containers will be returned from the Engine Plant to each respective Logistics Provider, staged and prepared for outbound shipment.  The frequency of empty container shipments will be determined by Navistar and based on each supplier’s volume, number of part numbers and geographic location.  The success of using returnable containers as cost effective packaging depends on how well they are care for, controlled and returned to be reused.</w:t>
      </w:r>
    </w:p>
    <w:p w:rsidR="0009428E" w:rsidRPr="00DB036A" w:rsidRDefault="0009428E" w:rsidP="0009428E">
      <w:pPr>
        <w:rPr>
          <w:rFonts w:ascii="Arial" w:hAnsi="Arial" w:cs="Arial"/>
        </w:rPr>
      </w:pPr>
    </w:p>
    <w:p w:rsidR="0009428E" w:rsidRPr="00DB036A" w:rsidRDefault="0009428E" w:rsidP="0009428E">
      <w:pPr>
        <w:ind w:left="1440"/>
        <w:rPr>
          <w:rFonts w:ascii="Arial" w:hAnsi="Arial" w:cs="Arial"/>
          <w:u w:val="single"/>
        </w:rPr>
      </w:pPr>
      <w:r w:rsidRPr="00DB036A">
        <w:rPr>
          <w:rFonts w:ascii="Arial" w:hAnsi="Arial" w:cs="Arial"/>
        </w:rPr>
        <w:t xml:space="preserve">4.1.5 </w:t>
      </w:r>
      <w:r w:rsidRPr="00DB036A">
        <w:rPr>
          <w:rFonts w:ascii="Arial" w:hAnsi="Arial" w:cs="Arial"/>
          <w:u w:val="single"/>
        </w:rPr>
        <w:t>Damage/Repair Disposition</w:t>
      </w:r>
    </w:p>
    <w:p w:rsidR="0009428E" w:rsidRPr="00DB036A" w:rsidRDefault="0009428E" w:rsidP="0009428E">
      <w:pPr>
        <w:ind w:left="1440"/>
        <w:rPr>
          <w:rFonts w:ascii="Arial" w:hAnsi="Arial" w:cs="Arial"/>
        </w:rPr>
      </w:pPr>
      <w:r w:rsidRPr="00DB036A">
        <w:rPr>
          <w:rFonts w:ascii="Arial" w:hAnsi="Arial" w:cs="Arial"/>
        </w:rPr>
        <w:t>Suppliers must assure that containers in need of repair are not used for shipping purposes.  It is each supplier</w:t>
      </w:r>
      <w:r>
        <w:rPr>
          <w:rFonts w:ascii="Arial" w:hAnsi="Arial" w:cs="Arial"/>
        </w:rPr>
        <w:t>’</w:t>
      </w:r>
      <w:r w:rsidRPr="00DB036A">
        <w:rPr>
          <w:rFonts w:ascii="Arial" w:hAnsi="Arial" w:cs="Arial"/>
        </w:rPr>
        <w:t>s responsibility to repair/replace all damaged containers immediately.</w:t>
      </w: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Pr="0033291B"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D13 Supplier Packing and Shipping Standard – Labeling</w:t>
      </w:r>
    </w:p>
    <w:p w:rsidR="0009428E" w:rsidRDefault="0009428E" w:rsidP="0009428E">
      <w:pPr>
        <w:suppressAutoHyphens/>
        <w:rPr>
          <w:rFonts w:ascii="Arial" w:hAnsi="Arial" w:cs="Arial"/>
          <w:u w:color="000000"/>
        </w:rPr>
      </w:pPr>
      <w:r>
        <w:rPr>
          <w:rFonts w:ascii="Arial" w:hAnsi="Arial" w:cs="Arial"/>
        </w:rPr>
        <w:t xml:space="preserve">4.2 </w:t>
      </w:r>
      <w:r w:rsidRPr="00DB036A">
        <w:rPr>
          <w:rFonts w:ascii="Arial" w:hAnsi="Arial" w:cs="Arial"/>
          <w:u w:val="single"/>
        </w:rPr>
        <w:t>Labeling</w:t>
      </w:r>
    </w:p>
    <w:p w:rsidR="0009428E" w:rsidRDefault="0009428E" w:rsidP="0009428E">
      <w:pPr>
        <w:rPr>
          <w:rStyle w:val="Hyperlink"/>
          <w:rFonts w:ascii="Arial" w:hAnsi="Arial" w:cs="Arial"/>
        </w:rPr>
      </w:pPr>
      <w:r w:rsidRPr="00DB036A">
        <w:rPr>
          <w:rFonts w:ascii="Arial" w:hAnsi="Arial" w:cs="Arial"/>
        </w:rPr>
        <w:t>Engine employs four different labels: a B-10 Trading Partner Label, a Quick Receive Label, a Master Label and a Mixed Load Label.</w:t>
      </w:r>
      <w:r>
        <w:rPr>
          <w:rFonts w:ascii="Arial" w:hAnsi="Arial" w:cs="Arial"/>
        </w:rPr>
        <w:t xml:space="preserve">  </w:t>
      </w:r>
      <w:r w:rsidRPr="00DB036A">
        <w:rPr>
          <w:rFonts w:ascii="Arial" w:hAnsi="Arial" w:cs="Arial"/>
        </w:rPr>
        <w:tab/>
      </w:r>
    </w:p>
    <w:tbl>
      <w:tblPr>
        <w:tblStyle w:val="TableGrid"/>
        <w:tblW w:w="0" w:type="auto"/>
        <w:tblInd w:w="0" w:type="dxa"/>
        <w:tblLook w:val="04A0" w:firstRow="1" w:lastRow="0" w:firstColumn="1" w:lastColumn="0" w:noHBand="0" w:noVBand="1"/>
      </w:tblPr>
      <w:tblGrid>
        <w:gridCol w:w="1109"/>
        <w:gridCol w:w="4634"/>
        <w:gridCol w:w="3607"/>
      </w:tblGrid>
      <w:tr w:rsidR="0009428E" w:rsidTr="0009428E">
        <w:tc>
          <w:tcPr>
            <w:tcW w:w="3145" w:type="dxa"/>
          </w:tcPr>
          <w:p w:rsidR="0009428E" w:rsidRDefault="0009428E" w:rsidP="0009428E">
            <w:r w:rsidRPr="004617A7">
              <w:rPr>
                <w:u w:val="single"/>
              </w:rPr>
              <w:t>Quick Receive Label:</w:t>
            </w:r>
            <w:r>
              <w:rPr>
                <w:u w:val="single"/>
              </w:rPr>
              <w:t xml:space="preserve"> </w:t>
            </w:r>
          </w:p>
          <w:p w:rsidR="0009428E" w:rsidRDefault="0009428E" w:rsidP="0009428E">
            <w:pPr>
              <w:rPr>
                <w:rFonts w:ascii="Arial" w:hAnsi="Arial" w:cs="Arial"/>
              </w:rPr>
            </w:pPr>
            <w:r w:rsidRPr="001B3A67">
              <w:rPr>
                <w:sz w:val="18"/>
                <w:szCs w:val="18"/>
              </w:rPr>
              <w:t>The purpose of the Quick Receive Label is to allow mechanical match of a supplier’s incoming shipment to the information on the supplier’s EDI 856 (ASN).</w:t>
            </w:r>
            <w:r>
              <w:rPr>
                <w:sz w:val="18"/>
                <w:szCs w:val="18"/>
              </w:rPr>
              <w:t xml:space="preserve">  T</w:t>
            </w:r>
            <w:r w:rsidRPr="001B3A67">
              <w:rPr>
                <w:sz w:val="18"/>
                <w:szCs w:val="18"/>
              </w:rPr>
              <w:t xml:space="preserve">he ASN # </w:t>
            </w:r>
            <w:r>
              <w:rPr>
                <w:sz w:val="18"/>
                <w:szCs w:val="18"/>
              </w:rPr>
              <w:t xml:space="preserve">on this label </w:t>
            </w:r>
            <w:r w:rsidRPr="001B3A67">
              <w:rPr>
                <w:sz w:val="18"/>
                <w:szCs w:val="18"/>
              </w:rPr>
              <w:t>must match exactly to the ASN # on the EDI856. The Quick Receive Label must be affixed to, or incorporated into, the packing list that is attached to the shipment</w:t>
            </w:r>
          </w:p>
        </w:tc>
        <w:tc>
          <w:tcPr>
            <w:tcW w:w="4926" w:type="dxa"/>
          </w:tcPr>
          <w:p w:rsidR="0009428E" w:rsidRDefault="0009428E" w:rsidP="0009428E">
            <w:pPr>
              <w:jc w:val="center"/>
              <w:rPr>
                <w:rFonts w:ascii="Arial" w:hAnsi="Arial" w:cs="Arial"/>
              </w:rPr>
            </w:pPr>
            <w:r w:rsidRPr="00117E95">
              <w:rPr>
                <w:rFonts w:ascii="Calibri" w:eastAsia="Calibri" w:hAnsi="Calibri" w:cs="Times New Roman"/>
                <w:noProof/>
              </w:rPr>
              <w:drawing>
                <wp:inline distT="0" distB="0" distL="0" distR="0" wp14:anchorId="34C86043" wp14:editId="0621BE7D">
                  <wp:extent cx="2905125" cy="1733550"/>
                  <wp:effectExtent l="0" t="0" r="9525" b="0"/>
                  <wp:docPr id="301" name="Picture 30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4"/>
                          <a:srcRect l="35833" t="30572" r="40536" b="48190"/>
                          <a:stretch/>
                        </pic:blipFill>
                        <pic:spPr bwMode="auto">
                          <a:xfrm>
                            <a:off x="0" y="0"/>
                            <a:ext cx="2905125" cy="1733550"/>
                          </a:xfrm>
                          <a:prstGeom prst="rect">
                            <a:avLst/>
                          </a:prstGeom>
                          <a:ln>
                            <a:noFill/>
                          </a:ln>
                          <a:extLst>
                            <a:ext uri="{53640926-AAD7-44D8-BBD7-CCE9431645EC}">
                              <a14:shadowObscured xmlns:a14="http://schemas.microsoft.com/office/drawing/2010/main"/>
                            </a:ext>
                          </a:extLst>
                        </pic:spPr>
                      </pic:pic>
                    </a:graphicData>
                  </a:graphic>
                </wp:inline>
              </w:drawing>
            </w:r>
          </w:p>
        </w:tc>
        <w:tc>
          <w:tcPr>
            <w:tcW w:w="2945" w:type="dxa"/>
          </w:tcPr>
          <w:p w:rsidR="0009428E" w:rsidRDefault="0009428E" w:rsidP="0009428E">
            <w:pPr>
              <w:jc w:val="center"/>
              <w:rPr>
                <w:rFonts w:ascii="Arial" w:hAnsi="Arial" w:cs="Arial"/>
              </w:rPr>
            </w:pPr>
            <w:r w:rsidRPr="001950A3">
              <w:rPr>
                <w:rFonts w:ascii="Arial" w:hAnsi="Arial" w:cs="Arial"/>
                <w:noProof/>
              </w:rPr>
              <mc:AlternateContent>
                <mc:Choice Requires="wps">
                  <w:drawing>
                    <wp:anchor distT="0" distB="0" distL="114300" distR="114300" simplePos="0" relativeHeight="251654656" behindDoc="0" locked="0" layoutInCell="1" allowOverlap="1" wp14:anchorId="5137BCB8" wp14:editId="624FBB14">
                      <wp:simplePos x="0" y="0"/>
                      <wp:positionH relativeFrom="column">
                        <wp:posOffset>476250</wp:posOffset>
                      </wp:positionH>
                      <wp:positionV relativeFrom="paragraph">
                        <wp:posOffset>1595119</wp:posOffset>
                      </wp:positionV>
                      <wp:extent cx="1390650" cy="58102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noFill/>
                              <a:ln w="9525">
                                <a:noFill/>
                                <a:miter lim="800000"/>
                                <a:headEnd/>
                                <a:tailEnd/>
                              </a:ln>
                            </wps:spPr>
                            <wps:txbx>
                              <w:txbxContent>
                                <w:p w:rsidR="00171136" w:rsidRDefault="00171136" w:rsidP="0009428E">
                                  <w:r>
                                    <w:rPr>
                                      <w:noProof/>
                                    </w:rPr>
                                    <w:drawing>
                                      <wp:inline distT="0" distB="0" distL="0" distR="0" wp14:anchorId="3588527F" wp14:editId="49D1A2D6">
                                        <wp:extent cx="1295400" cy="59055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srcRect l="35833" t="30572" r="40536" b="48190"/>
                                                <a:stretch/>
                                              </pic:blipFill>
                                              <pic:spPr bwMode="auto">
                                                <a:xfrm>
                                                  <a:off x="0" y="0"/>
                                                  <a:ext cx="1295400" cy="590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7BCB8" id="_x0000_s1041" type="#_x0000_t202" style="position:absolute;left:0;text-align:left;margin-left:37.5pt;margin-top:125.6pt;width:109.5pt;height:4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" filled="f" stroked="f">
                      <v:textbox>
                        <w:txbxContent>
                          <w:p w:rsidR="00171136" w:rsidRDefault="00171136" w:rsidP="0009428E">
                            <w:r>
                              <w:rPr>
                                <w:noProof/>
                              </w:rPr>
                              <w:drawing>
                                <wp:inline distT="0" distB="0" distL="0" distR="0" wp14:anchorId="3588527F" wp14:editId="49D1A2D6">
                                  <wp:extent cx="1295400" cy="59055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srcRect l="35833" t="30572" r="40536" b="48190"/>
                                          <a:stretch/>
                                        </pic:blipFill>
                                        <pic:spPr bwMode="auto">
                                          <a:xfrm>
                                            <a:off x="0" y="0"/>
                                            <a:ext cx="1295400" cy="5905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6351F">
              <w:rPr>
                <w:rFonts w:ascii="Arial" w:hAnsi="Arial" w:cs="Arial"/>
                <w:noProof/>
              </w:rPr>
              <mc:AlternateContent>
                <mc:Choice Requires="wps">
                  <w:drawing>
                    <wp:anchor distT="0" distB="0" distL="114300" distR="114300" simplePos="0" relativeHeight="251653632" behindDoc="0" locked="0" layoutInCell="1" allowOverlap="1" wp14:anchorId="27C8DF1C" wp14:editId="6023FDC7">
                      <wp:simplePos x="0" y="0"/>
                      <wp:positionH relativeFrom="column">
                        <wp:posOffset>419100</wp:posOffset>
                      </wp:positionH>
                      <wp:positionV relativeFrom="paragraph">
                        <wp:posOffset>1823720</wp:posOffset>
                      </wp:positionV>
                      <wp:extent cx="1657350" cy="5334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33400"/>
                              </a:xfrm>
                              <a:prstGeom prst="rect">
                                <a:avLst/>
                              </a:prstGeom>
                              <a:noFill/>
                              <a:ln w="9525">
                                <a:noFill/>
                                <a:miter lim="800000"/>
                                <a:headEnd/>
                                <a:tailEnd/>
                              </a:ln>
                            </wps:spPr>
                            <wps:txbx>
                              <w:txbxContent>
                                <w:p w:rsidR="00171136" w:rsidRDefault="00171136" w:rsidP="000942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8DF1C" id="_x0000_s1042" type="#_x0000_t202" style="position:absolute;left:0;text-align:left;margin-left:33pt;margin-top:143.6pt;width:130.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" filled="f" stroked="f">
                      <v:textbox>
                        <w:txbxContent>
                          <w:p w:rsidR="00171136" w:rsidRDefault="00171136" w:rsidP="0009428E"/>
                        </w:txbxContent>
                      </v:textbox>
                    </v:shape>
                  </w:pict>
                </mc:Fallback>
              </mc:AlternateContent>
            </w:r>
            <w:r>
              <w:rPr>
                <w:noProof/>
              </w:rPr>
              <w:drawing>
                <wp:inline distT="0" distB="0" distL="0" distR="0" wp14:anchorId="5FCB9581" wp14:editId="20336A61">
                  <wp:extent cx="2219325" cy="2352675"/>
                  <wp:effectExtent l="0" t="0" r="9525" b="9525"/>
                  <wp:docPr id="302" name="Picture 302" descr="http://documentsforexports.com/documents/docimages/packinglistbreakbulkportrait.jpg"/>
                  <wp:cNvGraphicFramePr/>
                  <a:graphic xmlns:a="http://schemas.openxmlformats.org/drawingml/2006/main">
                    <a:graphicData uri="http://schemas.openxmlformats.org/drawingml/2006/picture">
                      <pic:pic xmlns:pic="http://schemas.openxmlformats.org/drawingml/2006/picture">
                        <pic:nvPicPr>
                          <pic:cNvPr id="2" name="Picture 2" descr="http://documentsforexports.com/documents/docimages/packinglistbreakbulkportrait.jpg"/>
                          <pic:cNvPicPr/>
                        </pic:nvPicPr>
                        <pic:blipFill rotWithShape="1">
                          <a:blip r:embed="rId45">
                            <a:extLst>
                              <a:ext uri="{28A0092B-C50C-407E-A947-70E740481C1C}">
                                <a14:useLocalDpi xmlns:a14="http://schemas.microsoft.com/office/drawing/2010/main" val="0"/>
                              </a:ext>
                            </a:extLst>
                          </a:blip>
                          <a:srcRect t="866"/>
                          <a:stretch/>
                        </pic:blipFill>
                        <pic:spPr bwMode="auto">
                          <a:xfrm>
                            <a:off x="0" y="0"/>
                            <a:ext cx="2219325" cy="2352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28E" w:rsidTr="0009428E">
        <w:tc>
          <w:tcPr>
            <w:tcW w:w="3145" w:type="dxa"/>
          </w:tcPr>
          <w:p w:rsidR="0009428E" w:rsidRDefault="0009428E" w:rsidP="0009428E">
            <w:r w:rsidRPr="004617A7">
              <w:rPr>
                <w:u w:val="single"/>
              </w:rPr>
              <w:lastRenderedPageBreak/>
              <w:t>AIAG B-10 Trading Partner Label</w:t>
            </w:r>
            <w:r>
              <w:rPr>
                <w:u w:val="single"/>
              </w:rPr>
              <w:t>:</w:t>
            </w:r>
          </w:p>
          <w:p w:rsidR="0009428E" w:rsidRPr="004205CE" w:rsidRDefault="0009428E" w:rsidP="0009428E">
            <w:pPr>
              <w:rPr>
                <w:rFonts w:ascii="Arial" w:hAnsi="Arial" w:cs="Arial"/>
                <w:sz w:val="16"/>
                <w:szCs w:val="16"/>
              </w:rPr>
            </w:pPr>
            <w:r w:rsidRPr="004205CE">
              <w:rPr>
                <w:sz w:val="16"/>
                <w:szCs w:val="16"/>
              </w:rPr>
              <w:t xml:space="preserve">This label is used to identify the contents of an individual container, of a single part number, for a shipment.  Two identical labels must be affixed to two adjacent sides of each container shipped.  </w:t>
            </w:r>
          </w:p>
        </w:tc>
        <w:tc>
          <w:tcPr>
            <w:tcW w:w="4926" w:type="dxa"/>
          </w:tcPr>
          <w:p w:rsidR="0009428E" w:rsidRDefault="0009428E" w:rsidP="0009428E">
            <w:pPr>
              <w:rPr>
                <w:rFonts w:ascii="Arial" w:hAnsi="Arial" w:cs="Arial"/>
              </w:rPr>
            </w:pPr>
            <w:r w:rsidRPr="00117E95">
              <w:rPr>
                <w:rFonts w:ascii="Calibri" w:eastAsia="Calibri" w:hAnsi="Calibri" w:cs="Times New Roman"/>
                <w:noProof/>
              </w:rPr>
              <w:drawing>
                <wp:inline distT="0" distB="0" distL="0" distR="0" wp14:anchorId="5838633A" wp14:editId="06439818">
                  <wp:extent cx="2990850" cy="1790700"/>
                  <wp:effectExtent l="0" t="0" r="0" b="0"/>
                  <wp:docPr id="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 name="Picture 3"/>
                          <pic:cNvPicPr>
                            <a:picLocks noChangeAspect="1" noChangeArrowheads="1"/>
                          </pic:cNvPicPr>
                        </pic:nvPicPr>
                        <pic:blipFill>
                          <a:blip r:embed="rId46" cstate="screen"/>
                          <a:srcRect/>
                          <a:stretch>
                            <a:fillRect/>
                          </a:stretch>
                        </pic:blipFill>
                        <pic:spPr bwMode="auto">
                          <a:xfrm>
                            <a:off x="0" y="0"/>
                            <a:ext cx="2996930" cy="1794340"/>
                          </a:xfrm>
                          <a:prstGeom prst="rect">
                            <a:avLst/>
                          </a:prstGeom>
                          <a:noFill/>
                          <a:ln w="9525" algn="ctr">
                            <a:noFill/>
                            <a:miter lim="800000"/>
                            <a:headEnd/>
                            <a:tailEnd/>
                          </a:ln>
                          <a:effectLst/>
                        </pic:spPr>
                      </pic:pic>
                    </a:graphicData>
                  </a:graphic>
                </wp:inline>
              </w:drawing>
            </w:r>
          </w:p>
        </w:tc>
        <w:tc>
          <w:tcPr>
            <w:tcW w:w="2945" w:type="dxa"/>
          </w:tcPr>
          <w:p w:rsidR="0009428E" w:rsidRDefault="0009428E" w:rsidP="0009428E">
            <w:pPr>
              <w:rPr>
                <w:rFonts w:ascii="Arial" w:hAnsi="Arial" w:cs="Arial"/>
              </w:rPr>
            </w:pPr>
            <w:r w:rsidRPr="00E66D37">
              <w:rPr>
                <w:rFonts w:ascii="Arial" w:hAnsi="Arial" w:cs="Arial"/>
                <w:noProof/>
              </w:rPr>
              <mc:AlternateContent>
                <mc:Choice Requires="wps">
                  <w:drawing>
                    <wp:anchor distT="0" distB="0" distL="114300" distR="114300" simplePos="0" relativeHeight="251655680" behindDoc="0" locked="0" layoutInCell="1" allowOverlap="1" wp14:anchorId="1C034CB9" wp14:editId="45A3260E">
                      <wp:simplePos x="0" y="0"/>
                      <wp:positionH relativeFrom="column">
                        <wp:posOffset>1466850</wp:posOffset>
                      </wp:positionH>
                      <wp:positionV relativeFrom="paragraph">
                        <wp:posOffset>369570</wp:posOffset>
                      </wp:positionV>
                      <wp:extent cx="828675" cy="72390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23900"/>
                              </a:xfrm>
                              <a:prstGeom prst="rect">
                                <a:avLst/>
                              </a:prstGeom>
                              <a:solidFill>
                                <a:srgbClr val="FFFFFF"/>
                              </a:solidFill>
                              <a:ln w="9525">
                                <a:solidFill>
                                  <a:srgbClr val="000000"/>
                                </a:solidFill>
                                <a:miter lim="800000"/>
                                <a:headEnd/>
                                <a:tailEnd/>
                              </a:ln>
                            </wps:spPr>
                            <wps:txbx>
                              <w:txbxContent>
                                <w:p w:rsidR="00171136" w:rsidRDefault="00171136" w:rsidP="0009428E">
                                  <w:r w:rsidRPr="00117E95">
                                    <w:rPr>
                                      <w:rFonts w:ascii="Calibri" w:eastAsia="Calibri" w:hAnsi="Calibri" w:cs="Times New Roman"/>
                                      <w:noProof/>
                                    </w:rPr>
                                    <w:drawing>
                                      <wp:inline distT="0" distB="0" distL="0" distR="0" wp14:anchorId="7A50AEBE" wp14:editId="044CA8C9">
                                        <wp:extent cx="636905" cy="381332"/>
                                        <wp:effectExtent l="0" t="0" r="0" b="0"/>
                                        <wp:docPr id="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 name="Picture 3"/>
                                                <pic:cNvPicPr>
                                                  <a:picLocks noChangeAspect="1" noChangeArrowheads="1"/>
                                                </pic:cNvPicPr>
                                              </pic:nvPicPr>
                                              <pic:blipFill>
                                                <a:blip r:embed="rId46" cstate="screen"/>
                                                <a:srcRect/>
                                                <a:stretch>
                                                  <a:fillRect/>
                                                </a:stretch>
                                              </pic:blipFill>
                                              <pic:spPr bwMode="auto">
                                                <a:xfrm>
                                                  <a:off x="0" y="0"/>
                                                  <a:ext cx="636905" cy="381332"/>
                                                </a:xfrm>
                                                <a:prstGeom prst="rect">
                                                  <a:avLst/>
                                                </a:prstGeom>
                                                <a:noFill/>
                                                <a:ln w="9525" algn="ctr">
                                                  <a:noFill/>
                                                  <a:miter lim="800000"/>
                                                  <a:headEnd/>
                                                  <a:tailEnd/>
                                                </a:ln>
                                                <a:effectLst/>
                                              </pic:spPr>
                                            </pic:pic>
                                          </a:graphicData>
                                        </a:graphic>
                                      </wp:inline>
                                    </w:drawing>
                                  </w:r>
                                  <w:r>
                                    <w:t>B10 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4CB9" id="_x0000_s1043" type="#_x0000_t202" style="position:absolute;margin-left:115.5pt;margin-top:29.1pt;width:65.25pt;height: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oMKA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">
                      <v:textbox>
                        <w:txbxContent>
                          <w:p w:rsidR="00171136" w:rsidRDefault="00171136" w:rsidP="0009428E">
                            <w:r w:rsidRPr="00117E95">
                              <w:rPr>
                                <w:rFonts w:ascii="Calibri" w:eastAsia="Calibri" w:hAnsi="Calibri" w:cs="Times New Roman"/>
                                <w:noProof/>
                              </w:rPr>
                              <w:drawing>
                                <wp:inline distT="0" distB="0" distL="0" distR="0" wp14:anchorId="7A50AEBE" wp14:editId="044CA8C9">
                                  <wp:extent cx="636905" cy="381332"/>
                                  <wp:effectExtent l="0" t="0" r="0" b="0"/>
                                  <wp:docPr id="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9" name="Picture 3"/>
                                          <pic:cNvPicPr>
                                            <a:picLocks noChangeAspect="1" noChangeArrowheads="1"/>
                                          </pic:cNvPicPr>
                                        </pic:nvPicPr>
                                        <pic:blipFill>
                                          <a:blip r:embed="rId46" cstate="screen"/>
                                          <a:srcRect/>
                                          <a:stretch>
                                            <a:fillRect/>
                                          </a:stretch>
                                        </pic:blipFill>
                                        <pic:spPr bwMode="auto">
                                          <a:xfrm>
                                            <a:off x="0" y="0"/>
                                            <a:ext cx="636905" cy="381332"/>
                                          </a:xfrm>
                                          <a:prstGeom prst="rect">
                                            <a:avLst/>
                                          </a:prstGeom>
                                          <a:noFill/>
                                          <a:ln w="9525" algn="ctr">
                                            <a:noFill/>
                                            <a:miter lim="800000"/>
                                            <a:headEnd/>
                                            <a:tailEnd/>
                                          </a:ln>
                                          <a:effectLst/>
                                        </pic:spPr>
                                      </pic:pic>
                                    </a:graphicData>
                                  </a:graphic>
                                </wp:inline>
                              </w:drawing>
                            </w:r>
                            <w:r>
                              <w:t>B10 Labels</w:t>
                            </w:r>
                          </w:p>
                        </w:txbxContent>
                      </v:textbox>
                    </v:shape>
                  </w:pict>
                </mc:Fallback>
              </mc:AlternateContent>
            </w:r>
            <w:r>
              <w:rPr>
                <w:rFonts w:ascii="Arial" w:hAnsi="Arial" w:cs="Arial"/>
                <w:noProof/>
              </w:rPr>
              <mc:AlternateContent>
                <mc:Choice Requires="wps">
                  <w:drawing>
                    <wp:anchor distT="0" distB="0" distL="114300" distR="114300" simplePos="0" relativeHeight="251656704" behindDoc="0" locked="0" layoutInCell="1" allowOverlap="1" wp14:anchorId="1EF7C08D" wp14:editId="21A2B66B">
                      <wp:simplePos x="0" y="0"/>
                      <wp:positionH relativeFrom="column">
                        <wp:posOffset>1028700</wp:posOffset>
                      </wp:positionH>
                      <wp:positionV relativeFrom="paragraph">
                        <wp:posOffset>493396</wp:posOffset>
                      </wp:positionV>
                      <wp:extent cx="438150" cy="85724"/>
                      <wp:effectExtent l="38100" t="76200" r="19050" b="29210"/>
                      <wp:wrapNone/>
                      <wp:docPr id="294" name="Straight Arrow Connector 294"/>
                      <wp:cNvGraphicFramePr/>
                      <a:graphic xmlns:a="http://schemas.openxmlformats.org/drawingml/2006/main">
                        <a:graphicData uri="http://schemas.microsoft.com/office/word/2010/wordprocessingShape">
                          <wps:wsp>
                            <wps:cNvCnPr/>
                            <wps:spPr>
                              <a:xfrm flipH="1" flipV="1">
                                <a:off x="0" y="0"/>
                                <a:ext cx="438150" cy="857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9C82" id="Straight Arrow Connector 294" o:spid="_x0000_s1026" type="#_x0000_t32" style="position:absolute;margin-left:81pt;margin-top:38.85pt;width:34.5pt;height:6.7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" strokecolor="black [3213]">
                      <v:stroke endarrow="open"/>
                    </v:shape>
                  </w:pict>
                </mc:Fallback>
              </mc:AlternateContent>
            </w:r>
            <w:r>
              <w:rPr>
                <w:rFonts w:ascii="Arial" w:hAnsi="Arial" w:cs="Arial"/>
                <w:noProof/>
              </w:rPr>
              <mc:AlternateContent>
                <mc:Choice Requires="wps">
                  <w:drawing>
                    <wp:anchor distT="0" distB="0" distL="114300" distR="114300" simplePos="0" relativeHeight="251657728" behindDoc="0" locked="0" layoutInCell="1" allowOverlap="1" wp14:anchorId="7A3CEE80" wp14:editId="0E969738">
                      <wp:simplePos x="0" y="0"/>
                      <wp:positionH relativeFrom="column">
                        <wp:posOffset>666750</wp:posOffset>
                      </wp:positionH>
                      <wp:positionV relativeFrom="paragraph">
                        <wp:posOffset>502920</wp:posOffset>
                      </wp:positionV>
                      <wp:extent cx="800100" cy="76200"/>
                      <wp:effectExtent l="19050" t="76200" r="19050" b="38100"/>
                      <wp:wrapNone/>
                      <wp:docPr id="295" name="Straight Arrow Connector 295"/>
                      <wp:cNvGraphicFramePr/>
                      <a:graphic xmlns:a="http://schemas.openxmlformats.org/drawingml/2006/main">
                        <a:graphicData uri="http://schemas.microsoft.com/office/word/2010/wordprocessingShape">
                          <wps:wsp>
                            <wps:cNvCnPr/>
                            <wps:spPr>
                              <a:xfrm flipH="1" flipV="1">
                                <a:off x="0" y="0"/>
                                <a:ext cx="80010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8A8E654" id="Straight Arrow Connector 295" o:spid="_x0000_s1026" type="#_x0000_t32" style="position:absolute;margin-left:52.5pt;margin-top:39.6pt;width:63pt;height:6pt;flip:x y;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" strokecolor="black [3213]">
                      <v:stroke endarrow="open"/>
                    </v:shape>
                  </w:pict>
                </mc:Fallback>
              </mc:AlternateContent>
            </w:r>
            <w:r>
              <w:rPr>
                <w:rFonts w:ascii="Arial" w:hAnsi="Arial" w:cs="Arial"/>
                <w:noProof/>
              </w:rPr>
              <w:drawing>
                <wp:inline distT="0" distB="0" distL="0" distR="0" wp14:anchorId="4233F66B" wp14:editId="5E812DC0">
                  <wp:extent cx="1969135" cy="134112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9135" cy="1341120"/>
                          </a:xfrm>
                          <a:prstGeom prst="rect">
                            <a:avLst/>
                          </a:prstGeom>
                          <a:noFill/>
                        </pic:spPr>
                      </pic:pic>
                    </a:graphicData>
                  </a:graphic>
                </wp:inline>
              </w:drawing>
            </w:r>
          </w:p>
        </w:tc>
      </w:tr>
      <w:tr w:rsidR="0009428E" w:rsidTr="0009428E">
        <w:tc>
          <w:tcPr>
            <w:tcW w:w="3145" w:type="dxa"/>
          </w:tcPr>
          <w:p w:rsidR="0009428E" w:rsidRDefault="0009428E" w:rsidP="0009428E">
            <w:pPr>
              <w:rPr>
                <w:u w:val="single"/>
              </w:rPr>
            </w:pPr>
            <w:r w:rsidRPr="004617A7">
              <w:rPr>
                <w:u w:val="single"/>
              </w:rPr>
              <w:t>Master Label</w:t>
            </w:r>
            <w:r>
              <w:rPr>
                <w:u w:val="single"/>
              </w:rPr>
              <w:t>:</w:t>
            </w:r>
          </w:p>
          <w:p w:rsidR="0009428E" w:rsidRPr="001B3A67" w:rsidRDefault="0009428E" w:rsidP="0009428E">
            <w:pPr>
              <w:rPr>
                <w:sz w:val="18"/>
                <w:szCs w:val="18"/>
              </w:rPr>
            </w:pPr>
            <w:r w:rsidRPr="001B3A67">
              <w:rPr>
                <w:sz w:val="18"/>
                <w:szCs w:val="18"/>
              </w:rPr>
              <w:t>A Master Label is to be used to identify the contents of a multiple, single pack load of the same part number for a shipment (i.e. a skid of totes consisting of one part number).</w:t>
            </w:r>
          </w:p>
        </w:tc>
        <w:tc>
          <w:tcPr>
            <w:tcW w:w="4926" w:type="dxa"/>
          </w:tcPr>
          <w:p w:rsidR="0009428E" w:rsidRDefault="0009428E" w:rsidP="0009428E">
            <w:pPr>
              <w:rPr>
                <w:rFonts w:ascii="Arial" w:hAnsi="Arial" w:cs="Arial"/>
              </w:rPr>
            </w:pPr>
            <w:r w:rsidRPr="00117E95">
              <w:rPr>
                <w:rFonts w:ascii="Calibri" w:eastAsia="Calibri" w:hAnsi="Calibri" w:cs="Times New Roman"/>
                <w:noProof/>
              </w:rPr>
              <w:drawing>
                <wp:inline distT="0" distB="0" distL="0" distR="0" wp14:anchorId="6B2E662A" wp14:editId="6E1252F0">
                  <wp:extent cx="2828925" cy="1704975"/>
                  <wp:effectExtent l="0" t="0" r="9525" b="9525"/>
                  <wp:docPr id="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 name="Picture 3"/>
                          <pic:cNvPicPr>
                            <a:picLocks noChangeAspect="1" noChangeArrowheads="1"/>
                          </pic:cNvPicPr>
                        </pic:nvPicPr>
                        <pic:blipFill>
                          <a:blip r:embed="rId48" cstate="screen"/>
                          <a:srcRect/>
                          <a:stretch>
                            <a:fillRect/>
                          </a:stretch>
                        </pic:blipFill>
                        <pic:spPr bwMode="auto">
                          <a:xfrm>
                            <a:off x="0" y="0"/>
                            <a:ext cx="2830043" cy="1705649"/>
                          </a:xfrm>
                          <a:prstGeom prst="rect">
                            <a:avLst/>
                          </a:prstGeom>
                          <a:noFill/>
                          <a:ln w="9525" algn="ctr">
                            <a:noFill/>
                            <a:miter lim="800000"/>
                            <a:headEnd/>
                            <a:tailEnd/>
                          </a:ln>
                          <a:effectLst/>
                        </pic:spPr>
                      </pic:pic>
                    </a:graphicData>
                  </a:graphic>
                </wp:inline>
              </w:drawing>
            </w:r>
          </w:p>
        </w:tc>
        <w:tc>
          <w:tcPr>
            <w:tcW w:w="2945" w:type="dxa"/>
          </w:tcPr>
          <w:p w:rsidR="0009428E" w:rsidRDefault="0009428E" w:rsidP="0009428E">
            <w:pPr>
              <w:rPr>
                <w:rFonts w:ascii="Arial" w:hAnsi="Arial" w:cs="Arial"/>
              </w:rPr>
            </w:pPr>
            <w:r w:rsidRPr="00E66D37">
              <w:rPr>
                <w:rFonts w:ascii="Arial" w:hAnsi="Arial" w:cs="Arial"/>
                <w:noProof/>
              </w:rPr>
              <mc:AlternateContent>
                <mc:Choice Requires="wps">
                  <w:drawing>
                    <wp:anchor distT="0" distB="0" distL="114300" distR="114300" simplePos="0" relativeHeight="251658752" behindDoc="0" locked="0" layoutInCell="1" allowOverlap="1" wp14:anchorId="09320E93" wp14:editId="6065D692">
                      <wp:simplePos x="0" y="0"/>
                      <wp:positionH relativeFrom="column">
                        <wp:posOffset>1524000</wp:posOffset>
                      </wp:positionH>
                      <wp:positionV relativeFrom="paragraph">
                        <wp:posOffset>429895</wp:posOffset>
                      </wp:positionV>
                      <wp:extent cx="771525" cy="828675"/>
                      <wp:effectExtent l="0" t="0" r="28575"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28675"/>
                              </a:xfrm>
                              <a:prstGeom prst="rect">
                                <a:avLst/>
                              </a:prstGeom>
                              <a:solidFill>
                                <a:srgbClr val="FFFFFF"/>
                              </a:solidFill>
                              <a:ln w="9525">
                                <a:solidFill>
                                  <a:srgbClr val="000000"/>
                                </a:solidFill>
                                <a:miter lim="800000"/>
                                <a:headEnd/>
                                <a:tailEnd/>
                              </a:ln>
                            </wps:spPr>
                            <wps:txbx>
                              <w:txbxContent>
                                <w:p w:rsidR="00171136" w:rsidRDefault="00171136" w:rsidP="0009428E">
                                  <w:r w:rsidRPr="00117E95">
                                    <w:rPr>
                                      <w:rFonts w:ascii="Calibri" w:eastAsia="Calibri" w:hAnsi="Calibri" w:cs="Times New Roman"/>
                                      <w:noProof/>
                                    </w:rPr>
                                    <w:drawing>
                                      <wp:inline distT="0" distB="0" distL="0" distR="0" wp14:anchorId="260940B0" wp14:editId="4C03702F">
                                        <wp:extent cx="579755" cy="349415"/>
                                        <wp:effectExtent l="0" t="0" r="0" b="0"/>
                                        <wp:docPr id="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 name="Picture 3"/>
                                                <pic:cNvPicPr>
                                                  <a:picLocks noChangeAspect="1" noChangeArrowheads="1"/>
                                                </pic:cNvPicPr>
                                              </pic:nvPicPr>
                                              <pic:blipFill>
                                                <a:blip r:embed="rId48" cstate="screen"/>
                                                <a:srcRect/>
                                                <a:stretch>
                                                  <a:fillRect/>
                                                </a:stretch>
                                              </pic:blipFill>
                                              <pic:spPr bwMode="auto">
                                                <a:xfrm>
                                                  <a:off x="0" y="0"/>
                                                  <a:ext cx="579755" cy="349415"/>
                                                </a:xfrm>
                                                <a:prstGeom prst="rect">
                                                  <a:avLst/>
                                                </a:prstGeom>
                                                <a:noFill/>
                                                <a:ln w="9525" algn="ctr">
                                                  <a:noFill/>
                                                  <a:miter lim="800000"/>
                                                  <a:headEnd/>
                                                  <a:tailEnd/>
                                                </a:ln>
                                                <a:effectLst/>
                                              </pic:spPr>
                                            </pic:pic>
                                          </a:graphicData>
                                        </a:graphic>
                                      </wp:inline>
                                    </w:drawing>
                                  </w:r>
                                  <w:r>
                                    <w:t>Master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20E93" id="_x0000_s1044" type="#_x0000_t202" style="position:absolute;margin-left:120pt;margin-top:33.85pt;width:60.75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">
                      <v:textbox>
                        <w:txbxContent>
                          <w:p w:rsidR="00171136" w:rsidRDefault="00171136" w:rsidP="0009428E">
                            <w:r w:rsidRPr="00117E95">
                              <w:rPr>
                                <w:rFonts w:ascii="Calibri" w:eastAsia="Calibri" w:hAnsi="Calibri" w:cs="Times New Roman"/>
                                <w:noProof/>
                              </w:rPr>
                              <w:drawing>
                                <wp:inline distT="0" distB="0" distL="0" distR="0" wp14:anchorId="260940B0" wp14:editId="4C03702F">
                                  <wp:extent cx="579755" cy="349415"/>
                                  <wp:effectExtent l="0" t="0" r="0" b="0"/>
                                  <wp:docPr id="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 name="Picture 3"/>
                                          <pic:cNvPicPr>
                                            <a:picLocks noChangeAspect="1" noChangeArrowheads="1"/>
                                          </pic:cNvPicPr>
                                        </pic:nvPicPr>
                                        <pic:blipFill>
                                          <a:blip r:embed="rId48" cstate="screen"/>
                                          <a:srcRect/>
                                          <a:stretch>
                                            <a:fillRect/>
                                          </a:stretch>
                                        </pic:blipFill>
                                        <pic:spPr bwMode="auto">
                                          <a:xfrm>
                                            <a:off x="0" y="0"/>
                                            <a:ext cx="579755" cy="349415"/>
                                          </a:xfrm>
                                          <a:prstGeom prst="rect">
                                            <a:avLst/>
                                          </a:prstGeom>
                                          <a:noFill/>
                                          <a:ln w="9525" algn="ctr">
                                            <a:noFill/>
                                            <a:miter lim="800000"/>
                                            <a:headEnd/>
                                            <a:tailEnd/>
                                          </a:ln>
                                          <a:effectLst/>
                                        </pic:spPr>
                                      </pic:pic>
                                    </a:graphicData>
                                  </a:graphic>
                                </wp:inline>
                              </w:drawing>
                            </w:r>
                            <w:r>
                              <w:t>Master Label</w:t>
                            </w:r>
                          </w:p>
                        </w:txbxContent>
                      </v:textbox>
                    </v:shape>
                  </w:pict>
                </mc:Fallback>
              </mc:AlternateContent>
            </w:r>
            <w:r>
              <w:rPr>
                <w:rFonts w:ascii="Arial" w:hAnsi="Arial" w:cs="Arial"/>
                <w:noProof/>
              </w:rPr>
              <mc:AlternateContent>
                <mc:Choice Requires="wps">
                  <w:drawing>
                    <wp:anchor distT="0" distB="0" distL="114300" distR="114300" simplePos="0" relativeHeight="251659776" behindDoc="0" locked="0" layoutInCell="1" allowOverlap="1" wp14:anchorId="3DE58F95" wp14:editId="2AC21A3A">
                      <wp:simplePos x="0" y="0"/>
                      <wp:positionH relativeFrom="column">
                        <wp:posOffset>1085850</wp:posOffset>
                      </wp:positionH>
                      <wp:positionV relativeFrom="paragraph">
                        <wp:posOffset>544195</wp:posOffset>
                      </wp:positionV>
                      <wp:extent cx="409575" cy="104775"/>
                      <wp:effectExtent l="38100" t="57150" r="28575" b="28575"/>
                      <wp:wrapNone/>
                      <wp:docPr id="297" name="Straight Arrow Connector 297"/>
                      <wp:cNvGraphicFramePr/>
                      <a:graphic xmlns:a="http://schemas.openxmlformats.org/drawingml/2006/main">
                        <a:graphicData uri="http://schemas.microsoft.com/office/word/2010/wordprocessingShape">
                          <wps:wsp>
                            <wps:cNvCnPr/>
                            <wps:spPr>
                              <a:xfrm flipH="1" flipV="1">
                                <a:off x="0" y="0"/>
                                <a:ext cx="409575" cy="104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8C44D" id="Straight Arrow Connector 297" o:spid="_x0000_s1026" type="#_x0000_t32" style="position:absolute;margin-left:85.5pt;margin-top:42.85pt;width:32.25pt;height:8.2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" strokecolor="black [3213]">
                      <v:stroke endarrow="open"/>
                    </v:shape>
                  </w:pict>
                </mc:Fallback>
              </mc:AlternateContent>
            </w:r>
            <w:r>
              <w:rPr>
                <w:rFonts w:ascii="Arial" w:hAnsi="Arial" w:cs="Arial"/>
                <w:noProof/>
              </w:rPr>
              <w:drawing>
                <wp:inline distT="0" distB="0" distL="0" distR="0" wp14:anchorId="7374E767" wp14:editId="66DE4D6E">
                  <wp:extent cx="2295525" cy="175969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8700" cy="1762125"/>
                          </a:xfrm>
                          <a:prstGeom prst="rect">
                            <a:avLst/>
                          </a:prstGeom>
                          <a:noFill/>
                        </pic:spPr>
                      </pic:pic>
                    </a:graphicData>
                  </a:graphic>
                </wp:inline>
              </w:drawing>
            </w:r>
          </w:p>
        </w:tc>
      </w:tr>
      <w:tr w:rsidR="0009428E" w:rsidTr="0009428E">
        <w:tc>
          <w:tcPr>
            <w:tcW w:w="3145" w:type="dxa"/>
          </w:tcPr>
          <w:p w:rsidR="0009428E" w:rsidRDefault="0009428E" w:rsidP="0009428E">
            <w:r w:rsidRPr="004617A7">
              <w:rPr>
                <w:u w:val="single"/>
              </w:rPr>
              <w:t>Mixed Load Label</w:t>
            </w:r>
            <w:r>
              <w:rPr>
                <w:u w:val="single"/>
              </w:rPr>
              <w:t>:</w:t>
            </w:r>
          </w:p>
          <w:p w:rsidR="0009428E" w:rsidRDefault="0009428E" w:rsidP="007F4DF6">
            <w:pPr>
              <w:rPr>
                <w:rFonts w:ascii="Arial" w:hAnsi="Arial" w:cs="Arial"/>
              </w:rPr>
            </w:pPr>
            <w:r w:rsidRPr="001B3A67">
              <w:rPr>
                <w:sz w:val="18"/>
                <w:szCs w:val="18"/>
              </w:rPr>
              <w:t>A Mixed Load Label is to be used to identify a load of multiple single packs of differe</w:t>
            </w:r>
            <w:r w:rsidR="007F4DF6">
              <w:rPr>
                <w:sz w:val="18"/>
                <w:szCs w:val="18"/>
              </w:rPr>
              <w:t xml:space="preserve">nt part numbers for a shipment </w:t>
            </w:r>
          </w:p>
        </w:tc>
        <w:tc>
          <w:tcPr>
            <w:tcW w:w="4926" w:type="dxa"/>
          </w:tcPr>
          <w:p w:rsidR="0009428E" w:rsidRDefault="0009428E" w:rsidP="0009428E">
            <w:pPr>
              <w:rPr>
                <w:rFonts w:ascii="Arial" w:hAnsi="Arial" w:cs="Arial"/>
              </w:rPr>
            </w:pPr>
            <w:r w:rsidRPr="00117E95">
              <w:rPr>
                <w:rFonts w:ascii="Calibri" w:eastAsia="Calibri" w:hAnsi="Calibri" w:cs="Times New Roman"/>
                <w:noProof/>
              </w:rPr>
              <w:drawing>
                <wp:inline distT="0" distB="0" distL="0" distR="0" wp14:anchorId="53E8397E" wp14:editId="0EF28B24">
                  <wp:extent cx="2781300" cy="1819275"/>
                  <wp:effectExtent l="0" t="0" r="0" b="9525"/>
                  <wp:docPr id="308" name="Picture 30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0"/>
                          <a:srcRect l="27500" t="53047" r="40357" b="19525"/>
                          <a:stretch/>
                        </pic:blipFill>
                        <pic:spPr bwMode="auto">
                          <a:xfrm>
                            <a:off x="0" y="0"/>
                            <a:ext cx="2781300" cy="1819275"/>
                          </a:xfrm>
                          <a:prstGeom prst="rect">
                            <a:avLst/>
                          </a:prstGeom>
                          <a:ln>
                            <a:noFill/>
                          </a:ln>
                          <a:extLst>
                            <a:ext uri="{53640926-AAD7-44D8-BBD7-CCE9431645EC}">
                              <a14:shadowObscured xmlns:a14="http://schemas.microsoft.com/office/drawing/2010/main"/>
                            </a:ext>
                          </a:extLst>
                        </pic:spPr>
                      </pic:pic>
                    </a:graphicData>
                  </a:graphic>
                </wp:inline>
              </w:drawing>
            </w:r>
          </w:p>
        </w:tc>
        <w:tc>
          <w:tcPr>
            <w:tcW w:w="2945" w:type="dxa"/>
          </w:tcPr>
          <w:p w:rsidR="0009428E" w:rsidRDefault="0009428E" w:rsidP="0009428E">
            <w:pPr>
              <w:rPr>
                <w:rFonts w:ascii="Arial" w:hAnsi="Arial" w:cs="Arial"/>
              </w:rPr>
            </w:pPr>
            <w:r>
              <w:rPr>
                <w:rFonts w:ascii="Arial" w:hAnsi="Arial" w:cs="Arial"/>
                <w:noProof/>
              </w:rPr>
              <w:drawing>
                <wp:inline distT="0" distB="0" distL="0" distR="0" wp14:anchorId="22D44E71" wp14:editId="45D1FE72">
                  <wp:extent cx="1865630" cy="1335405"/>
                  <wp:effectExtent l="0" t="0" r="127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5630" cy="1335405"/>
                          </a:xfrm>
                          <a:prstGeom prst="rect">
                            <a:avLst/>
                          </a:prstGeom>
                          <a:noFill/>
                        </pic:spPr>
                      </pic:pic>
                    </a:graphicData>
                  </a:graphic>
                </wp:inline>
              </w:drawing>
            </w:r>
          </w:p>
          <w:p w:rsidR="0009428E" w:rsidRDefault="0009428E" w:rsidP="0009428E">
            <w:pPr>
              <w:jc w:val="center"/>
              <w:rPr>
                <w:rFonts w:ascii="Arial" w:hAnsi="Arial" w:cs="Arial"/>
              </w:rPr>
            </w:pPr>
          </w:p>
        </w:tc>
      </w:tr>
    </w:tbl>
    <w:p w:rsidR="0009428E" w:rsidRDefault="0009428E" w:rsidP="0009428E">
      <w:pPr>
        <w:rPr>
          <w:rStyle w:val="Hyperlink"/>
          <w:rFonts w:ascii="Arial" w:hAnsi="Arial" w:cs="Arial"/>
        </w:rPr>
      </w:pPr>
    </w:p>
    <w:p w:rsidR="0009428E" w:rsidRDefault="0009428E" w:rsidP="0009428E">
      <w:pPr>
        <w:ind w:left="720"/>
        <w:rPr>
          <w:rStyle w:val="Hyperlink"/>
          <w:rFonts w:ascii="Arial" w:hAnsi="Arial" w:cs="Arial"/>
        </w:rPr>
      </w:pPr>
    </w:p>
    <w:p w:rsidR="0009428E" w:rsidRDefault="0009428E" w:rsidP="0009428E">
      <w:pPr>
        <w:ind w:left="720"/>
        <w:rPr>
          <w:rStyle w:val="Hyperlink"/>
          <w:rFonts w:ascii="Arial" w:hAnsi="Arial" w:cs="Arial"/>
        </w:rPr>
      </w:pPr>
    </w:p>
    <w:p w:rsidR="0009428E" w:rsidRDefault="0009428E" w:rsidP="0009428E">
      <w:pPr>
        <w:ind w:left="720"/>
        <w:rPr>
          <w:rStyle w:val="Hyperlink"/>
          <w:rFonts w:ascii="Arial" w:hAnsi="Arial" w:cs="Arial"/>
        </w:rPr>
      </w:pPr>
    </w:p>
    <w:p w:rsidR="0009428E" w:rsidRDefault="0009428E" w:rsidP="0009428E">
      <w:pPr>
        <w:ind w:left="720"/>
        <w:rPr>
          <w:rStyle w:val="Hyperlink"/>
          <w:rFonts w:ascii="Arial" w:hAnsi="Arial" w:cs="Arial"/>
        </w:rPr>
      </w:pPr>
    </w:p>
    <w:p w:rsidR="0009428E" w:rsidRDefault="0009428E" w:rsidP="0009428E">
      <w:pPr>
        <w:ind w:left="720"/>
        <w:rPr>
          <w:rStyle w:val="Hyperlink"/>
          <w:rFonts w:ascii="Arial" w:hAnsi="Arial" w:cs="Arial"/>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sidRPr="000A4ED7">
        <w:rPr>
          <w:rFonts w:ascii="Arial" w:hAnsi="Arial" w:cs="Arial"/>
          <w:b/>
          <w:i/>
          <w:color w:val="000000"/>
          <w:sz w:val="72"/>
          <w:szCs w:val="72"/>
        </w:rPr>
        <w:t>Master Scheduling</w:t>
      </w:r>
    </w:p>
    <w:p w:rsidR="0009428E" w:rsidRPr="000A4ED7"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5.0)</w:t>
      </w:r>
    </w:p>
    <w:p w:rsidR="0009428E" w:rsidRPr="00DB036A" w:rsidRDefault="0009428E" w:rsidP="0009428E">
      <w:pPr>
        <w:ind w:left="720"/>
      </w:pPr>
    </w:p>
    <w:p w:rsidR="0009428E" w:rsidRPr="00DB036A"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Pr="006F4658" w:rsidRDefault="0009428E" w:rsidP="0009428E">
      <w:pPr>
        <w:pageBreakBefore/>
        <w:autoSpaceDE w:val="0"/>
        <w:autoSpaceDN w:val="0"/>
        <w:adjustRightInd w:val="0"/>
        <w:spacing w:line="288" w:lineRule="auto"/>
        <w:jc w:val="center"/>
        <w:textAlignment w:val="center"/>
        <w:rPr>
          <w:rFonts w:ascii="Arial" w:hAnsi="Arial" w:cs="Arial"/>
          <w:b/>
          <w:bCs/>
          <w:i/>
          <w:iCs/>
          <w:color w:val="000000"/>
          <w:sz w:val="28"/>
          <w:szCs w:val="28"/>
          <w:u w:color="000000"/>
        </w:rPr>
      </w:pPr>
      <w:r w:rsidRPr="006F4658">
        <w:rPr>
          <w:rFonts w:ascii="Arial" w:hAnsi="Arial" w:cs="Arial"/>
          <w:b/>
          <w:bCs/>
          <w:i/>
          <w:iCs/>
          <w:color w:val="000000"/>
          <w:sz w:val="28"/>
          <w:szCs w:val="28"/>
          <w:u w:val="thick" w:color="000000"/>
        </w:rPr>
        <w:lastRenderedPageBreak/>
        <w:t>MASTER SCHEDULING</w:t>
      </w:r>
    </w:p>
    <w:p w:rsidR="0009428E" w:rsidRDefault="0009428E" w:rsidP="0009428E">
      <w:pPr>
        <w:rPr>
          <w:rFonts w:ascii="Arial" w:hAnsi="Arial" w:cs="Arial"/>
        </w:rPr>
      </w:pPr>
      <w:r>
        <w:rPr>
          <w:rFonts w:ascii="Arial" w:hAnsi="Arial" w:cs="Arial"/>
        </w:rPr>
        <w:t xml:space="preserve">5.1 </w:t>
      </w:r>
      <w:r>
        <w:rPr>
          <w:rFonts w:ascii="Arial" w:hAnsi="Arial" w:cs="Arial"/>
          <w:u w:val="single"/>
        </w:rPr>
        <w:t>Obsolescence</w:t>
      </w:r>
    </w:p>
    <w:p w:rsidR="0009428E" w:rsidRDefault="0009428E" w:rsidP="0009428E">
      <w:pPr>
        <w:rPr>
          <w:rFonts w:ascii="Arial" w:hAnsi="Arial" w:cs="Arial"/>
        </w:rPr>
      </w:pPr>
      <w:r>
        <w:rPr>
          <w:rFonts w:ascii="Arial" w:hAnsi="Arial" w:cs="Arial"/>
        </w:rPr>
        <w:t>Navistar makes every attempt to minimize obsolescence when changes occur.  However, recognizing that there may be occasions where suppliers find themselves with excess material, following is the policy adopted by Navistar to address these claims.</w:t>
      </w:r>
    </w:p>
    <w:p w:rsidR="0009428E" w:rsidRDefault="0009428E" w:rsidP="0009428E">
      <w:pPr>
        <w:ind w:left="720"/>
        <w:rPr>
          <w:rFonts w:ascii="Arial" w:hAnsi="Arial" w:cs="Arial"/>
        </w:rPr>
      </w:pPr>
      <w:r>
        <w:rPr>
          <w:rFonts w:ascii="Arial" w:hAnsi="Arial" w:cs="Arial"/>
        </w:rPr>
        <w:t xml:space="preserve">5.1.1 </w:t>
      </w:r>
      <w:r>
        <w:rPr>
          <w:rFonts w:ascii="Arial" w:hAnsi="Arial" w:cs="Arial"/>
          <w:u w:val="single"/>
        </w:rPr>
        <w:t>Identification of Obsolescence</w:t>
      </w:r>
      <w:r>
        <w:rPr>
          <w:rFonts w:ascii="Arial" w:hAnsi="Arial" w:cs="Arial"/>
        </w:rPr>
        <w:t xml:space="preserve"> </w:t>
      </w:r>
    </w:p>
    <w:p w:rsidR="0009428E" w:rsidRDefault="0009428E" w:rsidP="0009428E">
      <w:pPr>
        <w:ind w:left="720"/>
        <w:rPr>
          <w:rFonts w:ascii="Arial" w:hAnsi="Arial" w:cs="Arial"/>
          <w:highlight w:val="yellow"/>
        </w:rPr>
      </w:pPr>
      <w:r>
        <w:rPr>
          <w:rFonts w:ascii="Arial" w:hAnsi="Arial" w:cs="Arial"/>
        </w:rPr>
        <w:t>Navistar, Inc. will entertain obsolescence claims for no more than three weeks of finished material and an additional six weeks (total of nine weeks) of raw material.  For finished material, Suppliers will be permitted to utilize the highest cumulative EDI 830, less cumulative ship quantity, in the three-week period prior to the EDI 830 when the part last appeared.  For raw material, Suppliers will be permitted to utilize the highest cumulative EDI 830, less cumulative ship quantity, in the nine-week period prior to the EDI 830 when the part last appeared.  Special circumstances that may potentially affect the above time windows must be pre-approved by Purchasing and the affected NAVISTAR, INC. Plant(s).</w:t>
      </w:r>
    </w:p>
    <w:p w:rsidR="0009428E" w:rsidRDefault="0009428E" w:rsidP="0009428E">
      <w:pPr>
        <w:ind w:left="720"/>
        <w:rPr>
          <w:rFonts w:ascii="Arial" w:hAnsi="Arial" w:cs="Arial"/>
        </w:rPr>
      </w:pPr>
      <w:r>
        <w:rPr>
          <w:rFonts w:ascii="Arial" w:hAnsi="Arial" w:cs="Arial"/>
        </w:rPr>
        <w:t xml:space="preserve">5.1.2 </w:t>
      </w:r>
      <w:r>
        <w:rPr>
          <w:rFonts w:ascii="Arial" w:hAnsi="Arial" w:cs="Arial"/>
          <w:u w:val="single"/>
        </w:rPr>
        <w:t>Process for Filing an Obsolescence Claim</w:t>
      </w:r>
    </w:p>
    <w:p w:rsidR="0009428E" w:rsidRDefault="0009428E" w:rsidP="0009428E">
      <w:pPr>
        <w:pStyle w:val="ListParagraph"/>
        <w:numPr>
          <w:ilvl w:val="0"/>
          <w:numId w:val="32"/>
        </w:numPr>
        <w:rPr>
          <w:rFonts w:ascii="Arial" w:hAnsi="Arial" w:cs="Arial"/>
        </w:rPr>
      </w:pPr>
      <w:r>
        <w:rPr>
          <w:rFonts w:ascii="Arial" w:hAnsi="Arial" w:cs="Arial"/>
        </w:rPr>
        <w:t>All claims must be filed electronically using the form provided and forwarded to the Supply Chain Manager (Truck) and Business Team Leader (Engine) for the affected Plant.</w:t>
      </w:r>
    </w:p>
    <w:p w:rsidR="0009428E" w:rsidRPr="00285CE3" w:rsidRDefault="0009428E" w:rsidP="0009428E">
      <w:pPr>
        <w:pStyle w:val="ListParagraph"/>
        <w:numPr>
          <w:ilvl w:val="0"/>
          <w:numId w:val="32"/>
        </w:numPr>
        <w:rPr>
          <w:rFonts w:ascii="Arial" w:hAnsi="Arial" w:cs="Arial"/>
        </w:rPr>
      </w:pPr>
      <w:r>
        <w:rPr>
          <w:rFonts w:ascii="Arial" w:hAnsi="Arial" w:cs="Arial"/>
        </w:rPr>
        <w:t>Only one production part number per claim filed (obsolescence costs for engineering orders are not covered by this policy).</w:t>
      </w:r>
    </w:p>
    <w:p w:rsidR="0009428E" w:rsidRPr="00285CE3" w:rsidRDefault="0009428E" w:rsidP="0009428E">
      <w:pPr>
        <w:pStyle w:val="ListParagraph"/>
        <w:numPr>
          <w:ilvl w:val="0"/>
          <w:numId w:val="32"/>
        </w:numPr>
        <w:rPr>
          <w:rFonts w:ascii="Arial" w:hAnsi="Arial" w:cs="Arial"/>
          <w:b/>
          <w:bCs/>
          <w:i/>
          <w:iCs/>
        </w:rPr>
      </w:pPr>
      <w:r w:rsidRPr="00285CE3">
        <w:rPr>
          <w:rFonts w:ascii="Arial" w:hAnsi="Arial" w:cs="Arial"/>
          <w:b/>
          <w:bCs/>
          <w:i/>
          <w:iCs/>
        </w:rPr>
        <w:t>All claims must be filed within 45 calendar days from the issue date of the last EDI 830 that contains requirements other than zero for the affected part.  Filing extensions will not be accepted.  If no claim is filed, all remaining material in SMI after that 45-day limit will be returned to the supplier, freight collect.</w:t>
      </w:r>
    </w:p>
    <w:p w:rsidR="0009428E" w:rsidRDefault="0009428E" w:rsidP="0009428E">
      <w:pPr>
        <w:pStyle w:val="ListParagraph"/>
        <w:numPr>
          <w:ilvl w:val="0"/>
          <w:numId w:val="32"/>
        </w:numPr>
        <w:rPr>
          <w:rFonts w:ascii="Arial" w:hAnsi="Arial" w:cs="Arial"/>
        </w:rPr>
      </w:pPr>
      <w:r>
        <w:rPr>
          <w:rFonts w:ascii="Arial" w:hAnsi="Arial" w:cs="Arial"/>
        </w:rPr>
        <w:t>The supplier is responsible for retaining all release data used to calculate highest EDI 830 quantities (Navistar, Inc. employees are not authorized to provide prior EDI 830 data to suppliers).</w:t>
      </w:r>
    </w:p>
    <w:p w:rsidR="0009428E" w:rsidRPr="00285CE3" w:rsidRDefault="0009428E" w:rsidP="0009428E">
      <w:pPr>
        <w:pStyle w:val="ListParagraph"/>
        <w:numPr>
          <w:ilvl w:val="0"/>
          <w:numId w:val="32"/>
        </w:numPr>
        <w:rPr>
          <w:rFonts w:ascii="Arial" w:hAnsi="Arial" w:cs="Arial"/>
        </w:rPr>
      </w:pPr>
      <w:r>
        <w:rPr>
          <w:rFonts w:ascii="Arial" w:hAnsi="Arial" w:cs="Arial"/>
        </w:rPr>
        <w:t>Final claim values may not exceed the unit cost of the Navistar, Inc. production part number.</w:t>
      </w:r>
    </w:p>
    <w:p w:rsidR="0009428E" w:rsidRDefault="0009428E" w:rsidP="0009428E">
      <w:pPr>
        <w:pStyle w:val="ListParagraph"/>
        <w:numPr>
          <w:ilvl w:val="0"/>
          <w:numId w:val="32"/>
        </w:numPr>
        <w:rPr>
          <w:rFonts w:ascii="Arial" w:hAnsi="Arial" w:cs="Arial"/>
        </w:rPr>
      </w:pPr>
      <w:r>
        <w:rPr>
          <w:rFonts w:ascii="Arial" w:hAnsi="Arial" w:cs="Arial"/>
        </w:rPr>
        <w:t>Navistar, Inc. reserves the right to request that all raw components be completed into finished material for purchase.</w:t>
      </w:r>
    </w:p>
    <w:p w:rsidR="0009428E" w:rsidRPr="00285CE3" w:rsidRDefault="0009428E" w:rsidP="0009428E">
      <w:pPr>
        <w:pStyle w:val="ListParagraph"/>
        <w:numPr>
          <w:ilvl w:val="0"/>
          <w:numId w:val="32"/>
        </w:numPr>
        <w:rPr>
          <w:rFonts w:ascii="Arial" w:hAnsi="Arial" w:cs="Arial"/>
        </w:rPr>
      </w:pPr>
      <w:r>
        <w:rPr>
          <w:rFonts w:ascii="Arial" w:hAnsi="Arial" w:cs="Arial"/>
        </w:rPr>
        <w:t xml:space="preserve">Navistar, Inc. reserves the right to physically audit all claimed material and cost data identified in the claim.  </w:t>
      </w:r>
    </w:p>
    <w:p w:rsidR="0009428E" w:rsidRPr="00285CE3" w:rsidRDefault="0009428E" w:rsidP="0009428E">
      <w:pPr>
        <w:pStyle w:val="ListParagraph"/>
        <w:numPr>
          <w:ilvl w:val="0"/>
          <w:numId w:val="32"/>
        </w:numPr>
        <w:rPr>
          <w:rFonts w:ascii="Arial" w:hAnsi="Arial" w:cs="Arial"/>
        </w:rPr>
      </w:pPr>
      <w:r>
        <w:rPr>
          <w:rFonts w:ascii="Arial" w:hAnsi="Arial" w:cs="Arial"/>
        </w:rPr>
        <w:t>Navistar, Inc. reserves the right to request proof of disposition for any material that is to be scrapped at the supplier location.</w:t>
      </w:r>
    </w:p>
    <w:p w:rsidR="0009428E" w:rsidRPr="00285CE3" w:rsidRDefault="0009428E" w:rsidP="0009428E">
      <w:pPr>
        <w:pStyle w:val="ListParagraph"/>
        <w:numPr>
          <w:ilvl w:val="0"/>
          <w:numId w:val="32"/>
        </w:numPr>
        <w:rPr>
          <w:rFonts w:ascii="Arial" w:hAnsi="Arial" w:cs="Arial"/>
        </w:rPr>
      </w:pPr>
      <w:r>
        <w:rPr>
          <w:rFonts w:ascii="Arial" w:hAnsi="Arial" w:cs="Arial"/>
        </w:rPr>
        <w:t>Rejected claims may not be re-submitted.</w:t>
      </w:r>
    </w:p>
    <w:p w:rsidR="0009428E" w:rsidRDefault="0009428E" w:rsidP="0009428E">
      <w:pPr>
        <w:pStyle w:val="ListParagraph"/>
        <w:numPr>
          <w:ilvl w:val="0"/>
          <w:numId w:val="32"/>
        </w:numPr>
        <w:rPr>
          <w:rFonts w:ascii="Arial" w:hAnsi="Arial" w:cs="Arial"/>
          <w:b/>
          <w:bCs/>
          <w:i/>
          <w:iCs/>
        </w:rPr>
      </w:pPr>
      <w:r w:rsidRPr="00285CE3">
        <w:rPr>
          <w:rFonts w:ascii="Arial" w:hAnsi="Arial" w:cs="Arial"/>
          <w:b/>
          <w:bCs/>
          <w:i/>
          <w:iCs/>
        </w:rPr>
        <w:t>Failure to follow these guidelines</w:t>
      </w:r>
      <w:r w:rsidRPr="00285CE3">
        <w:rPr>
          <w:rFonts w:ascii="Arial" w:hAnsi="Arial" w:cs="Arial"/>
        </w:rPr>
        <w:t xml:space="preserve"> </w:t>
      </w:r>
      <w:r w:rsidRPr="00285CE3">
        <w:rPr>
          <w:rFonts w:ascii="Arial" w:hAnsi="Arial" w:cs="Arial"/>
          <w:b/>
          <w:bCs/>
          <w:i/>
          <w:iCs/>
        </w:rPr>
        <w:t>as defined may result in non-payment and/or claim rejection.</w:t>
      </w: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Supplier Performance</w:t>
      </w:r>
    </w:p>
    <w:p w:rsidR="0009428E" w:rsidRPr="000A4ED7"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6.0)</w:t>
      </w:r>
    </w:p>
    <w:p w:rsidR="0009428E" w:rsidRPr="000A1439" w:rsidRDefault="0009428E" w:rsidP="0009428E">
      <w:pPr>
        <w:rPr>
          <w:rFonts w:ascii="Arial" w:hAnsi="Arial" w:cs="Arial"/>
          <w:b/>
          <w:bCs/>
          <w:i/>
          <w:iCs/>
        </w:rPr>
      </w:pPr>
    </w:p>
    <w:p w:rsidR="0009428E" w:rsidRPr="00C53ED4" w:rsidRDefault="0009428E" w:rsidP="0009428E">
      <w:pPr>
        <w:rPr>
          <w:rFonts w:ascii="Arial" w:hAnsi="Arial" w:cs="Arial"/>
          <w:b/>
          <w:bCs/>
          <w:i/>
          <w:iCs/>
        </w:rPr>
      </w:pPr>
    </w:p>
    <w:p w:rsidR="0009428E" w:rsidRPr="00C53ED4" w:rsidRDefault="0009428E" w:rsidP="0009428E">
      <w:pPr>
        <w:rPr>
          <w:rFonts w:ascii="Arial" w:hAnsi="Arial" w:cs="Arial"/>
          <w:b/>
          <w:bCs/>
          <w:i/>
          <w:iCs/>
        </w:rPr>
      </w:pPr>
    </w:p>
    <w:p w:rsidR="0009428E"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SUPPLIER PERFORMANCE</w:t>
      </w:r>
    </w:p>
    <w:p w:rsidR="0009428E" w:rsidRPr="00C53ED4" w:rsidRDefault="0009428E" w:rsidP="0009428E">
      <w:pPr>
        <w:rPr>
          <w:rFonts w:ascii="Arial" w:hAnsi="Arial" w:cs="Arial"/>
        </w:rPr>
      </w:pPr>
      <w:r w:rsidRPr="00C53ED4">
        <w:rPr>
          <w:rFonts w:ascii="Arial" w:hAnsi="Arial" w:cs="Arial"/>
        </w:rPr>
        <w:t xml:space="preserve">6.1 </w:t>
      </w:r>
      <w:r w:rsidRPr="00C53ED4">
        <w:rPr>
          <w:rFonts w:ascii="Arial" w:hAnsi="Arial" w:cs="Arial"/>
          <w:u w:val="single"/>
        </w:rPr>
        <w:t>Metrics</w:t>
      </w:r>
    </w:p>
    <w:p w:rsidR="0009428E" w:rsidRPr="00C53ED4" w:rsidRDefault="0009428E" w:rsidP="0009428E">
      <w:pPr>
        <w:rPr>
          <w:rFonts w:ascii="Arial" w:hAnsi="Arial" w:cs="Arial"/>
        </w:rPr>
      </w:pPr>
      <w:r w:rsidRPr="00C53ED4">
        <w:rPr>
          <w:rFonts w:ascii="Arial" w:hAnsi="Arial" w:cs="Arial"/>
        </w:rPr>
        <w:t xml:space="preserve">Engine has developed a Supplier Performance assessment tool for issues relative to Materials and the Supply Chain.  There is a separate score developed for each using Plant a supplier ships to.  This rating is based on a 100-point scale for each calendar month.  This assessment targets seven key metrics:  order </w:t>
      </w:r>
      <w:r>
        <w:rPr>
          <w:rFonts w:ascii="Arial" w:hAnsi="Arial" w:cs="Arial"/>
        </w:rPr>
        <w:t>s</w:t>
      </w:r>
      <w:r w:rsidRPr="00C53ED4">
        <w:rPr>
          <w:rFonts w:ascii="Arial" w:hAnsi="Arial" w:cs="Arial"/>
        </w:rPr>
        <w:t xml:space="preserve">hortages, website logins, minimum/maximum violations, packaging, labeling, ASN compliance and transportation; which are defined below.    </w:t>
      </w:r>
    </w:p>
    <w:p w:rsidR="0009428E" w:rsidRPr="004205CE" w:rsidRDefault="0009428E" w:rsidP="0009428E">
      <w:pPr>
        <w:pStyle w:val="ListParagraph"/>
        <w:numPr>
          <w:ilvl w:val="0"/>
          <w:numId w:val="29"/>
        </w:numPr>
        <w:rPr>
          <w:rFonts w:ascii="Arial" w:hAnsi="Arial" w:cs="Arial"/>
          <w:sz w:val="20"/>
          <w:szCs w:val="20"/>
        </w:rPr>
      </w:pPr>
      <w:r w:rsidRPr="004205CE">
        <w:rPr>
          <w:rFonts w:ascii="Arial" w:hAnsi="Arial" w:cs="Arial"/>
          <w:b/>
          <w:bCs/>
          <w:sz w:val="20"/>
          <w:szCs w:val="20"/>
        </w:rPr>
        <w:t>Order Shortages</w:t>
      </w:r>
      <w:r w:rsidRPr="004205CE">
        <w:rPr>
          <w:rFonts w:ascii="Arial" w:hAnsi="Arial" w:cs="Arial"/>
          <w:sz w:val="20"/>
          <w:szCs w:val="20"/>
        </w:rPr>
        <w:t xml:space="preserve"> (25 possible points; 5 point deduction per violation up to 25 points)</w:t>
      </w:r>
    </w:p>
    <w:p w:rsidR="0009428E" w:rsidRPr="004205CE" w:rsidRDefault="0009428E" w:rsidP="0009428E">
      <w:pPr>
        <w:pStyle w:val="ListParagraph"/>
        <w:numPr>
          <w:ilvl w:val="1"/>
          <w:numId w:val="29"/>
        </w:numPr>
        <w:rPr>
          <w:rFonts w:ascii="Arial" w:hAnsi="Arial" w:cs="Arial"/>
          <w:sz w:val="20"/>
          <w:szCs w:val="20"/>
        </w:rPr>
      </w:pPr>
      <w:r w:rsidRPr="004205CE">
        <w:rPr>
          <w:rFonts w:ascii="Arial" w:hAnsi="Arial" w:cs="Arial"/>
          <w:sz w:val="20"/>
          <w:szCs w:val="20"/>
        </w:rPr>
        <w:t>Plant orders from SMI that cannot be completed for full requirement (2.1.1).</w:t>
      </w:r>
    </w:p>
    <w:p w:rsidR="0009428E" w:rsidRPr="004205CE" w:rsidRDefault="0009428E" w:rsidP="0009428E">
      <w:pPr>
        <w:pStyle w:val="ListParagraph"/>
        <w:numPr>
          <w:ilvl w:val="0"/>
          <w:numId w:val="29"/>
        </w:numPr>
        <w:rPr>
          <w:rFonts w:ascii="Arial" w:hAnsi="Arial" w:cs="Arial"/>
          <w:sz w:val="20"/>
          <w:szCs w:val="20"/>
        </w:rPr>
      </w:pPr>
      <w:r w:rsidRPr="004205CE">
        <w:rPr>
          <w:rFonts w:ascii="Arial" w:hAnsi="Arial" w:cs="Arial"/>
          <w:b/>
          <w:bCs/>
          <w:sz w:val="20"/>
          <w:szCs w:val="20"/>
        </w:rPr>
        <w:t>Website Logins</w:t>
      </w:r>
      <w:r w:rsidRPr="004205CE">
        <w:rPr>
          <w:rFonts w:ascii="Arial" w:hAnsi="Arial" w:cs="Arial"/>
          <w:sz w:val="20"/>
          <w:szCs w:val="20"/>
        </w:rPr>
        <w:t xml:space="preserve">  (20 possible points; 5 point deduction per violation up to 20 points)</w:t>
      </w:r>
    </w:p>
    <w:p w:rsidR="0009428E" w:rsidRPr="004205CE" w:rsidRDefault="0009428E" w:rsidP="0009428E">
      <w:pPr>
        <w:pStyle w:val="ListParagraph"/>
        <w:numPr>
          <w:ilvl w:val="1"/>
          <w:numId w:val="29"/>
        </w:numPr>
        <w:rPr>
          <w:rFonts w:ascii="Arial" w:hAnsi="Arial" w:cs="Arial"/>
          <w:sz w:val="20"/>
          <w:szCs w:val="20"/>
        </w:rPr>
      </w:pPr>
      <w:r w:rsidRPr="004205CE">
        <w:rPr>
          <w:rFonts w:ascii="Arial" w:hAnsi="Arial" w:cs="Arial"/>
          <w:sz w:val="20"/>
          <w:szCs w:val="20"/>
        </w:rPr>
        <w:t>Required to check appropriate SMI Logistics Provider website(s) each Navistar Engine Plant operating day (2.1.2).</w:t>
      </w:r>
    </w:p>
    <w:p w:rsidR="0009428E" w:rsidRPr="004205CE" w:rsidRDefault="0009428E" w:rsidP="0009428E">
      <w:pPr>
        <w:pStyle w:val="ListParagraph"/>
        <w:numPr>
          <w:ilvl w:val="0"/>
          <w:numId w:val="29"/>
        </w:numPr>
        <w:rPr>
          <w:rFonts w:ascii="Arial" w:hAnsi="Arial" w:cs="Arial"/>
          <w:sz w:val="20"/>
          <w:szCs w:val="20"/>
        </w:rPr>
      </w:pPr>
      <w:r w:rsidRPr="004205CE">
        <w:rPr>
          <w:rFonts w:ascii="Arial" w:hAnsi="Arial" w:cs="Arial"/>
          <w:b/>
          <w:bCs/>
          <w:sz w:val="20"/>
          <w:szCs w:val="20"/>
        </w:rPr>
        <w:t>Minimum/Maximum Violations</w:t>
      </w:r>
      <w:r w:rsidRPr="004205CE">
        <w:rPr>
          <w:rFonts w:ascii="Arial" w:hAnsi="Arial" w:cs="Arial"/>
          <w:sz w:val="20"/>
          <w:szCs w:val="20"/>
        </w:rPr>
        <w:t xml:space="preserve">  (20 possible points; 2 point deduction per violation up to 20 points)</w:t>
      </w:r>
    </w:p>
    <w:p w:rsidR="0009428E" w:rsidRPr="004205CE" w:rsidRDefault="0009428E" w:rsidP="0009428E">
      <w:pPr>
        <w:pStyle w:val="ListParagraph"/>
        <w:numPr>
          <w:ilvl w:val="1"/>
          <w:numId w:val="29"/>
        </w:numPr>
        <w:rPr>
          <w:rFonts w:ascii="Arial" w:hAnsi="Arial" w:cs="Arial"/>
          <w:sz w:val="20"/>
          <w:szCs w:val="20"/>
        </w:rPr>
      </w:pPr>
      <w:r w:rsidRPr="004205CE">
        <w:rPr>
          <w:rFonts w:ascii="Arial" w:hAnsi="Arial" w:cs="Arial"/>
          <w:sz w:val="20"/>
          <w:szCs w:val="20"/>
        </w:rPr>
        <w:t>SMI levels fall below or above the established inventory levels (2.1).</w:t>
      </w:r>
    </w:p>
    <w:p w:rsidR="0009428E" w:rsidRPr="004205CE" w:rsidRDefault="0009428E" w:rsidP="0009428E">
      <w:pPr>
        <w:pStyle w:val="ListParagraph"/>
        <w:numPr>
          <w:ilvl w:val="0"/>
          <w:numId w:val="29"/>
        </w:numPr>
        <w:rPr>
          <w:rFonts w:ascii="Arial" w:hAnsi="Arial" w:cs="Arial"/>
          <w:sz w:val="20"/>
          <w:szCs w:val="20"/>
        </w:rPr>
      </w:pPr>
      <w:r w:rsidRPr="004205CE">
        <w:rPr>
          <w:rFonts w:ascii="Arial" w:hAnsi="Arial" w:cs="Arial"/>
          <w:b/>
          <w:bCs/>
          <w:sz w:val="20"/>
          <w:szCs w:val="20"/>
        </w:rPr>
        <w:t>Packaging</w:t>
      </w:r>
      <w:r w:rsidRPr="004205CE">
        <w:rPr>
          <w:rFonts w:ascii="Arial" w:hAnsi="Arial" w:cs="Arial"/>
          <w:sz w:val="20"/>
          <w:szCs w:val="20"/>
        </w:rPr>
        <w:t xml:space="preserve">  (10 possible points; 1 point deduction per violation up to 10 points)</w:t>
      </w:r>
    </w:p>
    <w:p w:rsidR="0009428E" w:rsidRPr="004205CE" w:rsidRDefault="0009428E" w:rsidP="0009428E">
      <w:pPr>
        <w:pStyle w:val="ListParagraph"/>
        <w:numPr>
          <w:ilvl w:val="1"/>
          <w:numId w:val="29"/>
        </w:numPr>
        <w:rPr>
          <w:rFonts w:ascii="Arial" w:hAnsi="Arial" w:cs="Arial"/>
          <w:sz w:val="20"/>
          <w:szCs w:val="20"/>
        </w:rPr>
      </w:pPr>
      <w:r w:rsidRPr="004205CE">
        <w:rPr>
          <w:rFonts w:ascii="Arial" w:hAnsi="Arial" w:cs="Arial"/>
          <w:sz w:val="20"/>
          <w:szCs w:val="20"/>
        </w:rPr>
        <w:t xml:space="preserve">Adherence to: Navistar approved returnable container and CHEP returnable container guidelines, standard pack, timely submission of packaging specification form (4.1) </w:t>
      </w:r>
    </w:p>
    <w:p w:rsidR="0009428E" w:rsidRPr="004205CE" w:rsidRDefault="0009428E" w:rsidP="0009428E">
      <w:pPr>
        <w:pStyle w:val="ListParagraph"/>
        <w:numPr>
          <w:ilvl w:val="0"/>
          <w:numId w:val="29"/>
        </w:numPr>
        <w:rPr>
          <w:rFonts w:ascii="Arial" w:hAnsi="Arial" w:cs="Arial"/>
          <w:sz w:val="20"/>
          <w:szCs w:val="20"/>
        </w:rPr>
      </w:pPr>
      <w:r w:rsidRPr="004205CE">
        <w:rPr>
          <w:rFonts w:ascii="Arial" w:hAnsi="Arial" w:cs="Arial"/>
          <w:b/>
          <w:sz w:val="20"/>
          <w:szCs w:val="20"/>
        </w:rPr>
        <w:t>La</w:t>
      </w:r>
      <w:r w:rsidRPr="004205CE">
        <w:rPr>
          <w:rFonts w:ascii="Arial" w:hAnsi="Arial" w:cs="Arial"/>
          <w:b/>
          <w:bCs/>
          <w:sz w:val="20"/>
          <w:szCs w:val="20"/>
        </w:rPr>
        <w:t>beling</w:t>
      </w:r>
      <w:r w:rsidRPr="004205CE">
        <w:rPr>
          <w:rFonts w:ascii="Arial" w:hAnsi="Arial" w:cs="Arial"/>
          <w:sz w:val="20"/>
          <w:szCs w:val="20"/>
        </w:rPr>
        <w:t xml:space="preserve">  (10 possible points; 1 point deduction per violation up to 10 points)</w:t>
      </w:r>
    </w:p>
    <w:p w:rsidR="0009428E" w:rsidRPr="004205CE" w:rsidRDefault="0009428E" w:rsidP="0009428E">
      <w:pPr>
        <w:pStyle w:val="ListParagraph"/>
        <w:numPr>
          <w:ilvl w:val="1"/>
          <w:numId w:val="29"/>
        </w:numPr>
        <w:rPr>
          <w:rFonts w:ascii="Arial" w:hAnsi="Arial" w:cs="Arial"/>
          <w:sz w:val="20"/>
          <w:szCs w:val="20"/>
        </w:rPr>
      </w:pPr>
      <w:r w:rsidRPr="004205CE">
        <w:rPr>
          <w:rFonts w:ascii="Arial" w:hAnsi="Arial" w:cs="Arial"/>
          <w:sz w:val="20"/>
          <w:szCs w:val="20"/>
        </w:rPr>
        <w:t>Adherence to Labeling Guidelines (4.2; excluding 4.2.2).</w:t>
      </w:r>
    </w:p>
    <w:p w:rsidR="0009428E" w:rsidRPr="004205CE" w:rsidRDefault="0009428E" w:rsidP="0009428E">
      <w:pPr>
        <w:pStyle w:val="ListParagraph"/>
        <w:numPr>
          <w:ilvl w:val="0"/>
          <w:numId w:val="29"/>
        </w:numPr>
        <w:rPr>
          <w:rFonts w:ascii="Arial" w:hAnsi="Arial" w:cs="Arial"/>
          <w:sz w:val="20"/>
          <w:szCs w:val="20"/>
        </w:rPr>
      </w:pPr>
      <w:r w:rsidRPr="004205CE">
        <w:rPr>
          <w:rFonts w:ascii="Arial" w:hAnsi="Arial" w:cs="Arial"/>
          <w:b/>
          <w:bCs/>
          <w:sz w:val="20"/>
          <w:szCs w:val="20"/>
        </w:rPr>
        <w:t>ASN Compliance</w:t>
      </w:r>
      <w:r w:rsidRPr="004205CE">
        <w:rPr>
          <w:rFonts w:ascii="Arial" w:hAnsi="Arial" w:cs="Arial"/>
          <w:sz w:val="20"/>
          <w:szCs w:val="20"/>
        </w:rPr>
        <w:t xml:space="preserve">  (10 possible points; 1 point deduction per violation up to 10 points)</w:t>
      </w:r>
    </w:p>
    <w:p w:rsidR="0009428E" w:rsidRPr="004205CE" w:rsidRDefault="0009428E" w:rsidP="0009428E">
      <w:pPr>
        <w:pStyle w:val="ListParagraph"/>
        <w:numPr>
          <w:ilvl w:val="1"/>
          <w:numId w:val="29"/>
        </w:numPr>
        <w:rPr>
          <w:rFonts w:ascii="Arial" w:hAnsi="Arial" w:cs="Arial"/>
          <w:sz w:val="20"/>
          <w:szCs w:val="20"/>
        </w:rPr>
      </w:pPr>
      <w:r w:rsidRPr="004205CE">
        <w:rPr>
          <w:rFonts w:ascii="Arial" w:hAnsi="Arial" w:cs="Arial"/>
          <w:sz w:val="20"/>
          <w:szCs w:val="20"/>
        </w:rPr>
        <w:t xml:space="preserve">Properly formatted, identical match to inbound receipt, timely EDI 856 – ASN (1.1.5) </w:t>
      </w:r>
      <w:r w:rsidRPr="004205CE">
        <w:rPr>
          <w:rFonts w:ascii="Arial" w:hAnsi="Arial" w:cs="Arial"/>
          <w:b/>
          <w:bCs/>
          <w:i/>
          <w:iCs/>
          <w:sz w:val="20"/>
          <w:szCs w:val="20"/>
        </w:rPr>
        <w:t>and</w:t>
      </w:r>
      <w:r w:rsidRPr="004205CE">
        <w:rPr>
          <w:rFonts w:ascii="Arial" w:hAnsi="Arial" w:cs="Arial"/>
          <w:sz w:val="20"/>
          <w:szCs w:val="20"/>
        </w:rPr>
        <w:t xml:space="preserve"> proper use of Quick Receive Label (4.2.2). </w:t>
      </w:r>
    </w:p>
    <w:p w:rsidR="0009428E" w:rsidRPr="004205CE" w:rsidRDefault="0009428E" w:rsidP="0009428E">
      <w:pPr>
        <w:pStyle w:val="ListParagraph"/>
        <w:numPr>
          <w:ilvl w:val="0"/>
          <w:numId w:val="29"/>
        </w:numPr>
        <w:rPr>
          <w:rFonts w:ascii="Arial" w:hAnsi="Arial" w:cs="Arial"/>
          <w:sz w:val="20"/>
          <w:szCs w:val="20"/>
        </w:rPr>
      </w:pPr>
      <w:r w:rsidRPr="004205CE">
        <w:rPr>
          <w:rFonts w:ascii="Arial" w:hAnsi="Arial" w:cs="Arial"/>
          <w:b/>
          <w:bCs/>
          <w:sz w:val="20"/>
          <w:szCs w:val="20"/>
        </w:rPr>
        <w:t>Transportation</w:t>
      </w:r>
      <w:r w:rsidRPr="004205CE">
        <w:rPr>
          <w:rFonts w:ascii="Arial" w:hAnsi="Arial" w:cs="Arial"/>
          <w:sz w:val="20"/>
          <w:szCs w:val="20"/>
        </w:rPr>
        <w:t xml:space="preserve">  (5 possible points; 5 point deduction per violation up to 5 points)</w:t>
      </w:r>
    </w:p>
    <w:p w:rsidR="0009428E" w:rsidRPr="004205CE" w:rsidRDefault="0009428E" w:rsidP="0009428E">
      <w:pPr>
        <w:pStyle w:val="ListParagraph"/>
        <w:numPr>
          <w:ilvl w:val="1"/>
          <w:numId w:val="29"/>
        </w:numPr>
        <w:rPr>
          <w:rFonts w:ascii="Arial" w:hAnsi="Arial" w:cs="Arial"/>
          <w:sz w:val="20"/>
          <w:szCs w:val="20"/>
        </w:rPr>
      </w:pPr>
      <w:r w:rsidRPr="004205CE">
        <w:rPr>
          <w:rFonts w:ascii="Arial" w:hAnsi="Arial" w:cs="Arial"/>
          <w:sz w:val="20"/>
          <w:szCs w:val="20"/>
        </w:rPr>
        <w:t>Utilization of proper carrier (Element 3.0); instances of premium freight; multiple shipments received during same day; correct transportation information on EDI 856 (ASN).</w:t>
      </w:r>
    </w:p>
    <w:p w:rsidR="0009428E" w:rsidRPr="00C53ED4" w:rsidRDefault="0009428E" w:rsidP="0009428E">
      <w:pPr>
        <w:rPr>
          <w:rFonts w:ascii="Arial" w:hAnsi="Arial" w:cs="Arial"/>
        </w:rPr>
      </w:pPr>
      <w:r w:rsidRPr="00C53ED4">
        <w:rPr>
          <w:rFonts w:ascii="Arial" w:hAnsi="Arial" w:cs="Arial"/>
        </w:rPr>
        <w:t xml:space="preserve">6.2 </w:t>
      </w:r>
      <w:r w:rsidRPr="00C53ED4">
        <w:rPr>
          <w:rFonts w:ascii="Arial" w:hAnsi="Arial" w:cs="Arial"/>
          <w:u w:val="single"/>
        </w:rPr>
        <w:t>Online access</w:t>
      </w:r>
    </w:p>
    <w:p w:rsidR="0009428E" w:rsidRPr="004205CE" w:rsidRDefault="0009428E" w:rsidP="0009428E">
      <w:pPr>
        <w:rPr>
          <w:rStyle w:val="Hyperlink"/>
          <w:rFonts w:ascii="Arial" w:hAnsi="Arial" w:cs="Arial"/>
          <w:color w:val="auto"/>
          <w:u w:val="none"/>
        </w:rPr>
      </w:pPr>
      <w:r w:rsidRPr="004205CE">
        <w:rPr>
          <w:rStyle w:val="Hyperlink"/>
          <w:rFonts w:ascii="Arial" w:hAnsi="Arial" w:cs="Arial"/>
          <w:color w:val="auto"/>
          <w:u w:val="none"/>
        </w:rPr>
        <w:t xml:space="preserve">Suppliers can access their supplier performance at any time by logging on to: </w:t>
      </w:r>
      <w:hyperlink r:id="rId109" w:history="1">
        <w:r w:rsidRPr="004205CE">
          <w:rPr>
            <w:rStyle w:val="Hyperlink"/>
            <w:rFonts w:ascii="Arial" w:hAnsi="Arial" w:cs="Arial"/>
            <w:color w:val="auto"/>
            <w:u w:val="none"/>
          </w:rPr>
          <w:t>https://evalue.internationaldelivers.com/supplierscorecard/</w:t>
        </w:r>
      </w:hyperlink>
      <w:r w:rsidRPr="004205CE">
        <w:rPr>
          <w:rStyle w:val="Hyperlink"/>
          <w:rFonts w:ascii="Arial" w:hAnsi="Arial" w:cs="Arial"/>
          <w:color w:val="auto"/>
          <w:u w:val="none"/>
        </w:rPr>
        <w:t>.</w:t>
      </w:r>
      <w:r w:rsidR="004205CE" w:rsidRPr="004205CE">
        <w:rPr>
          <w:rStyle w:val="Hyperlink"/>
          <w:rFonts w:ascii="Arial" w:hAnsi="Arial" w:cs="Arial"/>
          <w:color w:val="auto"/>
          <w:u w:val="none"/>
        </w:rPr>
        <w:t xml:space="preserve"> </w:t>
      </w:r>
      <w:r w:rsidRPr="004205CE">
        <w:rPr>
          <w:rStyle w:val="Hyperlink"/>
          <w:rFonts w:ascii="Arial" w:hAnsi="Arial" w:cs="Arial"/>
          <w:color w:val="auto"/>
          <w:u w:val="none"/>
        </w:rPr>
        <w:t xml:space="preserve">Suppliers are required to have a Navistar login identification, which can be received by emailing </w:t>
      </w:r>
      <w:hyperlink r:id="rId110" w:history="1">
        <w:r w:rsidRPr="004205CE">
          <w:rPr>
            <w:rStyle w:val="Hyperlink"/>
            <w:rFonts w:ascii="Arial" w:hAnsi="Arial" w:cs="Arial"/>
            <w:color w:val="auto"/>
            <w:u w:val="none"/>
          </w:rPr>
          <w:t>enterprisescorecard@navistar.com</w:t>
        </w:r>
      </w:hyperlink>
      <w:r w:rsidRPr="004205CE">
        <w:rPr>
          <w:rFonts w:ascii="Arial" w:hAnsi="Arial" w:cs="Arial"/>
        </w:rPr>
        <w:t xml:space="preserve"> </w:t>
      </w:r>
      <w:r w:rsidRPr="004205CE">
        <w:rPr>
          <w:rStyle w:val="Hyperlink"/>
          <w:rFonts w:ascii="Arial" w:hAnsi="Arial" w:cs="Arial"/>
          <w:color w:val="auto"/>
          <w:u w:val="none"/>
        </w:rPr>
        <w:t>.  Each unique user must obtain a unique username (i.e. usernames cannot be shared).  The information on this website is updated each evening to reflect activity for the current day.</w:t>
      </w:r>
    </w:p>
    <w:p w:rsidR="0009428E" w:rsidRPr="00C53ED4" w:rsidRDefault="0009428E" w:rsidP="0009428E">
      <w:pPr>
        <w:rPr>
          <w:rFonts w:ascii="Arial" w:hAnsi="Arial" w:cs="Arial"/>
        </w:rPr>
      </w:pPr>
      <w:r w:rsidRPr="00C53ED4">
        <w:rPr>
          <w:rFonts w:ascii="Arial" w:hAnsi="Arial" w:cs="Arial"/>
        </w:rPr>
        <w:t xml:space="preserve">6.3 </w:t>
      </w:r>
      <w:r w:rsidRPr="00C53ED4">
        <w:rPr>
          <w:rFonts w:ascii="Arial" w:hAnsi="Arial" w:cs="Arial"/>
          <w:u w:val="single"/>
        </w:rPr>
        <w:t>Exclusions</w:t>
      </w:r>
    </w:p>
    <w:p w:rsidR="004205CE" w:rsidRDefault="0009428E" w:rsidP="0009428E">
      <w:pPr>
        <w:rPr>
          <w:rFonts w:ascii="Arial" w:hAnsi="Arial" w:cs="Arial"/>
        </w:rPr>
      </w:pPr>
      <w:r w:rsidRPr="00C53ED4">
        <w:rPr>
          <w:rFonts w:ascii="Arial" w:hAnsi="Arial" w:cs="Arial"/>
        </w:rPr>
        <w:t>Violations can only be excluded by Engine Group Plant Materials personnel based on provided evidence to the contrary, or prior approval from same.</w:t>
      </w:r>
    </w:p>
    <w:p w:rsidR="0009428E" w:rsidRPr="004205CE" w:rsidRDefault="0009428E" w:rsidP="0009428E">
      <w:pPr>
        <w:rPr>
          <w:rFonts w:ascii="Arial" w:hAnsi="Arial" w:cs="Arial"/>
          <w:b/>
          <w:bCs/>
          <w:i/>
          <w:iCs/>
          <w:sz w:val="20"/>
          <w:szCs w:val="20"/>
        </w:rPr>
      </w:pPr>
      <w:r w:rsidRPr="004205CE">
        <w:rPr>
          <w:rFonts w:ascii="Arial" w:hAnsi="Arial" w:cs="Arial"/>
          <w:b/>
          <w:bCs/>
          <w:i/>
          <w:iCs/>
          <w:sz w:val="20"/>
          <w:szCs w:val="20"/>
        </w:rPr>
        <w:t>NOTE:  All violations within Supplier Performance are subject to the Supplier Chargeback Policy for suppliers who have demonstrated systemic or chronic issues with no presence of a corrective action plan.</w:t>
      </w: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rPr>
          <w:rFonts w:ascii="Arial" w:hAnsi="Arial" w:cs="Arial"/>
          <w:b/>
          <w:bCs/>
          <w:i/>
          <w:iCs/>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p>
    <w:p w:rsidR="0009428E"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Supplier Chargeback Policy</w:t>
      </w:r>
    </w:p>
    <w:p w:rsidR="0009428E" w:rsidRPr="000A4ED7" w:rsidRDefault="0009428E" w:rsidP="0009428E">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7.0)</w:t>
      </w:r>
    </w:p>
    <w:p w:rsidR="0009428E" w:rsidRPr="00C53ED4" w:rsidRDefault="0009428E" w:rsidP="0009428E">
      <w:pPr>
        <w:rPr>
          <w:rFonts w:ascii="Arial" w:hAnsi="Arial" w:cs="Arial"/>
        </w:rPr>
      </w:pPr>
    </w:p>
    <w:p w:rsidR="0009428E" w:rsidRDefault="0009428E" w:rsidP="0009428E">
      <w:pPr>
        <w:pageBreakBefore/>
        <w:jc w:val="center"/>
        <w:rPr>
          <w:rFonts w:ascii="Arial" w:hAnsi="Arial" w:cs="Arial"/>
          <w:b/>
          <w:bCs/>
          <w:i/>
          <w:iCs/>
          <w:sz w:val="28"/>
          <w:szCs w:val="28"/>
          <w:u w:color="000000"/>
        </w:rPr>
      </w:pPr>
      <w:r>
        <w:rPr>
          <w:rFonts w:ascii="Arial" w:hAnsi="Arial" w:cs="Arial"/>
          <w:b/>
          <w:bCs/>
          <w:i/>
          <w:iCs/>
          <w:sz w:val="28"/>
          <w:szCs w:val="28"/>
          <w:u w:val="thick" w:color="000000"/>
        </w:rPr>
        <w:lastRenderedPageBreak/>
        <w:t>SUPPLIER CHARGEBACK POLICY</w:t>
      </w:r>
    </w:p>
    <w:p w:rsidR="0009428E" w:rsidRPr="00A411B1" w:rsidRDefault="0009428E" w:rsidP="0009428E">
      <w:pPr>
        <w:rPr>
          <w:rFonts w:ascii="Arial" w:hAnsi="Arial" w:cs="Arial"/>
        </w:rPr>
      </w:pPr>
      <w:r w:rsidRPr="00A411B1">
        <w:rPr>
          <w:rFonts w:ascii="Arial" w:hAnsi="Arial" w:cs="Arial"/>
        </w:rPr>
        <w:t xml:space="preserve">7.1 </w:t>
      </w:r>
      <w:r w:rsidRPr="00A411B1">
        <w:rPr>
          <w:rFonts w:ascii="Arial" w:hAnsi="Arial" w:cs="Arial"/>
          <w:u w:val="single"/>
        </w:rPr>
        <w:t>Policy</w:t>
      </w:r>
    </w:p>
    <w:p w:rsidR="0009428E" w:rsidRPr="004205CE" w:rsidRDefault="0009428E" w:rsidP="0009428E">
      <w:pPr>
        <w:rPr>
          <w:rStyle w:val="Hyperlink"/>
          <w:rFonts w:ascii="Arial" w:hAnsi="Arial" w:cs="Arial"/>
          <w:color w:val="auto"/>
          <w:u w:val="none"/>
        </w:rPr>
      </w:pPr>
      <w:r w:rsidRPr="004205CE">
        <w:rPr>
          <w:rStyle w:val="Hyperlink"/>
          <w:rFonts w:ascii="Arial" w:hAnsi="Arial" w:cs="Arial"/>
          <w:color w:val="auto"/>
          <w:u w:val="none"/>
        </w:rPr>
        <w:t>The goal of the Supplier Charge-Back Policy is to encourage the Engine Group’s suppliers to consistently provide accurate, precise, timely and cost effective deliveries of materials to the Engine Plants by holding them financially accountable for the consequences of their non-performance. This Policy will set uniform guidelines for the Engine Plants to follow in order to recover, from the supplier, the costs associated with the supplier’s non-performance.</w:t>
      </w:r>
    </w:p>
    <w:p w:rsidR="0009428E" w:rsidRPr="004205CE" w:rsidRDefault="0009428E" w:rsidP="0009428E">
      <w:pPr>
        <w:rPr>
          <w:rStyle w:val="Hyperlink"/>
          <w:rFonts w:ascii="Arial" w:hAnsi="Arial" w:cs="Arial"/>
          <w:color w:val="auto"/>
          <w:u w:val="none"/>
        </w:rPr>
      </w:pPr>
      <w:r w:rsidRPr="004205CE">
        <w:rPr>
          <w:rStyle w:val="Hyperlink"/>
          <w:rFonts w:ascii="Arial" w:hAnsi="Arial" w:cs="Arial"/>
          <w:color w:val="auto"/>
          <w:u w:val="none"/>
        </w:rPr>
        <w:t>Non-performance is defined as any event that constitutes failure to maintain the minimum performance requirement under the Engine Group Supplier Guidelines. The Materials organization will be responsible for monitoring suppliers’ adherence to these standards and will initiate the proper actions necessary to charge back suppliers’ for their non-performance.  The following sections detail the areas of responsibility for the Materials organization to follow when initiating charge-backs against suppliers.</w:t>
      </w:r>
    </w:p>
    <w:p w:rsidR="0009428E" w:rsidRPr="00A411B1" w:rsidRDefault="0009428E" w:rsidP="0009428E">
      <w:pPr>
        <w:rPr>
          <w:rFonts w:ascii="Arial" w:hAnsi="Arial" w:cs="Arial"/>
        </w:rPr>
      </w:pPr>
      <w:r w:rsidRPr="00A411B1">
        <w:rPr>
          <w:rFonts w:ascii="Arial" w:hAnsi="Arial" w:cs="Arial"/>
        </w:rPr>
        <w:t xml:space="preserve">7.2 </w:t>
      </w:r>
      <w:r w:rsidRPr="00A411B1">
        <w:rPr>
          <w:rFonts w:ascii="Arial" w:hAnsi="Arial" w:cs="Arial"/>
          <w:u w:val="single"/>
        </w:rPr>
        <w:t>Supplier Performance</w:t>
      </w:r>
    </w:p>
    <w:p w:rsidR="00272592" w:rsidRDefault="00272592" w:rsidP="00272592">
      <w:pPr>
        <w:spacing w:after="0" w:line="240" w:lineRule="auto"/>
        <w:rPr>
          <w:rFonts w:ascii="Arial" w:eastAsia="Times New Roman" w:hAnsi="Arial" w:cs="Arial"/>
          <w:color w:val="000000"/>
        </w:rPr>
      </w:pPr>
      <w:r w:rsidRPr="00272592">
        <w:rPr>
          <w:rFonts w:ascii="Arial" w:eastAsia="Times New Roman" w:hAnsi="Arial" w:cs="Arial"/>
          <w:color w:val="000000"/>
        </w:rPr>
        <w:t>Supplier must adhere to 7 key performance metrics:  Order Shortages, Website Logins, Min/Max levels, Packaging, Labeling, ASN Compliance, and Transportation which is outlined in the Engine Group Supplier Guidelines located on www.navistarsupplier.com.  Supplier must maintain a 3 month rolling average of 85% per plant.  Failure to comply with these requirements will result in a Supplier Performance debit of $2500 per plant for each month they are non-compliant.</w:t>
      </w:r>
    </w:p>
    <w:p w:rsidR="00272592" w:rsidRPr="00272592" w:rsidRDefault="00272592" w:rsidP="00272592">
      <w:pPr>
        <w:spacing w:after="0" w:line="240" w:lineRule="auto"/>
        <w:rPr>
          <w:rFonts w:ascii="Arial" w:eastAsia="Times New Roman" w:hAnsi="Arial" w:cs="Arial"/>
          <w:color w:val="000000"/>
        </w:rPr>
      </w:pPr>
    </w:p>
    <w:p w:rsidR="00272592" w:rsidRDefault="00272592" w:rsidP="00272592">
      <w:pPr>
        <w:jc w:val="center"/>
        <w:rPr>
          <w:b/>
          <w:bCs/>
          <w:u w:val="single"/>
        </w:rPr>
      </w:pPr>
      <w:r>
        <w:rPr>
          <w:b/>
          <w:bCs/>
          <w:u w:val="single"/>
        </w:rPr>
        <w:t>Associated Costs</w:t>
      </w:r>
    </w:p>
    <w:tbl>
      <w:tblPr>
        <w:tblStyle w:val="TableGrid"/>
        <w:tblW w:w="0" w:type="auto"/>
        <w:tblInd w:w="720" w:type="dxa"/>
        <w:tblLook w:val="04A0" w:firstRow="1" w:lastRow="0" w:firstColumn="1" w:lastColumn="0" w:noHBand="0" w:noVBand="1"/>
      </w:tblPr>
      <w:tblGrid>
        <w:gridCol w:w="4326"/>
        <w:gridCol w:w="4304"/>
      </w:tblGrid>
      <w:tr w:rsidR="00272592" w:rsidTr="000E3863">
        <w:tc>
          <w:tcPr>
            <w:tcW w:w="4326" w:type="dxa"/>
          </w:tcPr>
          <w:p w:rsidR="00272592" w:rsidRPr="00AA5223" w:rsidRDefault="00272592" w:rsidP="000E3863">
            <w:pPr>
              <w:rPr>
                <w:bCs/>
              </w:rPr>
            </w:pPr>
            <w:r w:rsidRPr="00AA5223">
              <w:rPr>
                <w:bCs/>
                <w:iCs/>
              </w:rPr>
              <w:t>ASN Unavailable:</w:t>
            </w:r>
          </w:p>
        </w:tc>
        <w:tc>
          <w:tcPr>
            <w:tcW w:w="4304" w:type="dxa"/>
          </w:tcPr>
          <w:p w:rsidR="00272592" w:rsidRPr="00AA5223" w:rsidRDefault="00272592" w:rsidP="000E3863">
            <w:pPr>
              <w:jc w:val="center"/>
              <w:rPr>
                <w:bCs/>
              </w:rPr>
            </w:pPr>
            <w:r w:rsidRPr="00AA5223">
              <w:rPr>
                <w:bCs/>
                <w:iCs/>
              </w:rPr>
              <w:t>$500 per occurrence</w:t>
            </w:r>
          </w:p>
        </w:tc>
      </w:tr>
      <w:tr w:rsidR="00272592" w:rsidTr="000E3863">
        <w:tc>
          <w:tcPr>
            <w:tcW w:w="4326" w:type="dxa"/>
          </w:tcPr>
          <w:p w:rsidR="00272592" w:rsidRPr="00AA5223" w:rsidRDefault="00272592" w:rsidP="000E3863">
            <w:pPr>
              <w:rPr>
                <w:bCs/>
              </w:rPr>
            </w:pPr>
            <w:r w:rsidRPr="00AA5223">
              <w:rPr>
                <w:bCs/>
                <w:iCs/>
              </w:rPr>
              <w:t>EDI Not Capable:</w:t>
            </w:r>
          </w:p>
        </w:tc>
        <w:tc>
          <w:tcPr>
            <w:tcW w:w="4304" w:type="dxa"/>
          </w:tcPr>
          <w:p w:rsidR="00272592" w:rsidRPr="00AA5223" w:rsidRDefault="00272592" w:rsidP="000E3863">
            <w:pPr>
              <w:jc w:val="center"/>
              <w:rPr>
                <w:bCs/>
              </w:rPr>
            </w:pPr>
            <w:r w:rsidRPr="00AA5223">
              <w:rPr>
                <w:bCs/>
                <w:iCs/>
              </w:rPr>
              <w:t>$50 per day until compliant</w:t>
            </w:r>
          </w:p>
        </w:tc>
      </w:tr>
      <w:tr w:rsidR="00272592" w:rsidTr="000E3863">
        <w:tc>
          <w:tcPr>
            <w:tcW w:w="4326" w:type="dxa"/>
          </w:tcPr>
          <w:p w:rsidR="00272592" w:rsidRPr="00AA5223" w:rsidRDefault="00272592" w:rsidP="000E3863">
            <w:r w:rsidRPr="00AA5223">
              <w:t>Packaging and Label issue (D-13 Specs):</w:t>
            </w:r>
          </w:p>
        </w:tc>
        <w:tc>
          <w:tcPr>
            <w:tcW w:w="4304" w:type="dxa"/>
          </w:tcPr>
          <w:p w:rsidR="00272592" w:rsidRPr="00AA5223" w:rsidRDefault="00272592" w:rsidP="000E3863">
            <w:pPr>
              <w:jc w:val="center"/>
            </w:pPr>
            <w:r w:rsidRPr="00AA5223">
              <w:t>Return trans. cost plus $300</w:t>
            </w:r>
          </w:p>
        </w:tc>
      </w:tr>
      <w:tr w:rsidR="00272592" w:rsidTr="000E3863">
        <w:tc>
          <w:tcPr>
            <w:tcW w:w="4326" w:type="dxa"/>
          </w:tcPr>
          <w:p w:rsidR="00272592" w:rsidRPr="00AA5223" w:rsidRDefault="00272592" w:rsidP="000E3863">
            <w:pPr>
              <w:rPr>
                <w:rFonts w:ascii="Calibri" w:eastAsia="Times New Roman" w:hAnsi="Calibri"/>
                <w:bCs/>
                <w:color w:val="000000"/>
              </w:rPr>
            </w:pPr>
            <w:r w:rsidRPr="00AA5223">
              <w:rPr>
                <w:rFonts w:ascii="Calibri" w:hAnsi="Calibri"/>
                <w:bCs/>
                <w:color w:val="000000"/>
              </w:rPr>
              <w:t>Supplier Caused- Accessorial Charges</w:t>
            </w:r>
            <w:r>
              <w:rPr>
                <w:rFonts w:ascii="Calibri" w:hAnsi="Calibri"/>
                <w:bCs/>
                <w:color w:val="000000"/>
              </w:rPr>
              <w:t>:</w:t>
            </w:r>
          </w:p>
          <w:p w:rsidR="00272592" w:rsidRPr="00AA5223" w:rsidRDefault="00272592" w:rsidP="000E3863">
            <w:pPr>
              <w:rPr>
                <w:rFonts w:ascii="Calibri" w:hAnsi="Calibri"/>
                <w:bCs/>
                <w:color w:val="000000"/>
              </w:rPr>
            </w:pPr>
          </w:p>
        </w:tc>
        <w:tc>
          <w:tcPr>
            <w:tcW w:w="4304" w:type="dxa"/>
          </w:tcPr>
          <w:p w:rsidR="00272592" w:rsidRPr="00AA5223" w:rsidRDefault="00272592" w:rsidP="000E3863">
            <w:pPr>
              <w:jc w:val="center"/>
              <w:rPr>
                <w:rFonts w:ascii="Calibri" w:hAnsi="Calibri"/>
                <w:color w:val="000000"/>
              </w:rPr>
            </w:pPr>
            <w:r w:rsidRPr="00AA5223">
              <w:rPr>
                <w:rFonts w:ascii="Calibri" w:hAnsi="Calibri"/>
                <w:color w:val="000000"/>
              </w:rPr>
              <w:t>Accessorial amount paid to carrier + $75 processing fee</w:t>
            </w:r>
          </w:p>
        </w:tc>
      </w:tr>
      <w:tr w:rsidR="00272592" w:rsidTr="000E3863">
        <w:tc>
          <w:tcPr>
            <w:tcW w:w="4326" w:type="dxa"/>
          </w:tcPr>
          <w:p w:rsidR="00272592" w:rsidRPr="00AA5223" w:rsidRDefault="00272592" w:rsidP="000E3863">
            <w:pPr>
              <w:rPr>
                <w:rFonts w:ascii="Calibri" w:eastAsia="Times New Roman" w:hAnsi="Calibri"/>
                <w:bCs/>
                <w:color w:val="000000"/>
              </w:rPr>
            </w:pPr>
            <w:r w:rsidRPr="00AA5223">
              <w:rPr>
                <w:rFonts w:ascii="Calibri" w:hAnsi="Calibri"/>
                <w:bCs/>
                <w:color w:val="000000"/>
              </w:rPr>
              <w:t>Transportation Non-Compliance</w:t>
            </w:r>
            <w:r>
              <w:rPr>
                <w:rFonts w:ascii="Calibri" w:hAnsi="Calibri"/>
                <w:bCs/>
                <w:color w:val="000000"/>
              </w:rPr>
              <w:t>:</w:t>
            </w:r>
          </w:p>
          <w:p w:rsidR="00272592" w:rsidRPr="00AA5223" w:rsidRDefault="00272592" w:rsidP="000E3863">
            <w:pPr>
              <w:rPr>
                <w:rFonts w:ascii="Calibri" w:hAnsi="Calibri"/>
                <w:bCs/>
                <w:color w:val="000000"/>
              </w:rPr>
            </w:pPr>
          </w:p>
        </w:tc>
        <w:tc>
          <w:tcPr>
            <w:tcW w:w="4304" w:type="dxa"/>
          </w:tcPr>
          <w:p w:rsidR="00272592" w:rsidRPr="00AA5223" w:rsidRDefault="00272592" w:rsidP="000E3863">
            <w:pPr>
              <w:jc w:val="center"/>
              <w:rPr>
                <w:rFonts w:ascii="Calibri" w:eastAsia="Times New Roman" w:hAnsi="Calibri"/>
                <w:color w:val="000000"/>
              </w:rPr>
            </w:pPr>
            <w:r w:rsidRPr="00AA5223">
              <w:rPr>
                <w:rFonts w:ascii="Calibri" w:hAnsi="Calibri"/>
                <w:color w:val="000000"/>
              </w:rPr>
              <w:t>Invoice Amount + $75 processing fee</w:t>
            </w:r>
          </w:p>
          <w:p w:rsidR="00272592" w:rsidRPr="00AA5223" w:rsidRDefault="00272592" w:rsidP="000E3863">
            <w:pPr>
              <w:jc w:val="center"/>
              <w:rPr>
                <w:rFonts w:ascii="Calibri" w:hAnsi="Calibri"/>
                <w:color w:val="000000"/>
              </w:rPr>
            </w:pPr>
          </w:p>
        </w:tc>
      </w:tr>
      <w:tr w:rsidR="00272592" w:rsidTr="000E3863">
        <w:tc>
          <w:tcPr>
            <w:tcW w:w="4326" w:type="dxa"/>
          </w:tcPr>
          <w:p w:rsidR="00272592" w:rsidRPr="00AA5223" w:rsidRDefault="00272592" w:rsidP="000E3863">
            <w:pPr>
              <w:rPr>
                <w:rFonts w:ascii="Calibri" w:eastAsia="Times New Roman" w:hAnsi="Calibri"/>
                <w:bCs/>
                <w:color w:val="000000"/>
              </w:rPr>
            </w:pPr>
            <w:r w:rsidRPr="00AA5223">
              <w:rPr>
                <w:rFonts w:ascii="Calibri" w:hAnsi="Calibri"/>
                <w:bCs/>
                <w:color w:val="000000"/>
              </w:rPr>
              <w:t>Linear Feet</w:t>
            </w:r>
            <w:r>
              <w:rPr>
                <w:rFonts w:ascii="Calibri" w:hAnsi="Calibri"/>
                <w:bCs/>
                <w:color w:val="000000"/>
              </w:rPr>
              <w:t xml:space="preserve"> Utilization:</w:t>
            </w:r>
          </w:p>
          <w:p w:rsidR="00272592" w:rsidRPr="00AA5223" w:rsidRDefault="00272592" w:rsidP="000E3863">
            <w:pPr>
              <w:rPr>
                <w:rFonts w:ascii="Calibri" w:hAnsi="Calibri"/>
                <w:bCs/>
                <w:color w:val="000000"/>
              </w:rPr>
            </w:pPr>
          </w:p>
        </w:tc>
        <w:tc>
          <w:tcPr>
            <w:tcW w:w="4304" w:type="dxa"/>
          </w:tcPr>
          <w:p w:rsidR="00272592" w:rsidRPr="00AA5223" w:rsidRDefault="00272592" w:rsidP="000E3863">
            <w:pPr>
              <w:jc w:val="center"/>
              <w:rPr>
                <w:rFonts w:ascii="Calibri" w:eastAsia="Times New Roman" w:hAnsi="Calibri"/>
                <w:color w:val="000000"/>
              </w:rPr>
            </w:pPr>
            <w:r w:rsidRPr="00AA5223">
              <w:rPr>
                <w:rFonts w:ascii="Calibri" w:hAnsi="Calibri"/>
                <w:color w:val="000000"/>
              </w:rPr>
              <w:t>Invoice Amount + $75 processing fee</w:t>
            </w:r>
          </w:p>
          <w:p w:rsidR="00272592" w:rsidRPr="00AA5223" w:rsidRDefault="00272592" w:rsidP="000E3863">
            <w:pPr>
              <w:jc w:val="center"/>
              <w:rPr>
                <w:rFonts w:ascii="Calibri" w:hAnsi="Calibri"/>
                <w:color w:val="000000"/>
              </w:rPr>
            </w:pPr>
          </w:p>
        </w:tc>
      </w:tr>
      <w:tr w:rsidR="00272592" w:rsidTr="000E3863">
        <w:tc>
          <w:tcPr>
            <w:tcW w:w="4326" w:type="dxa"/>
          </w:tcPr>
          <w:p w:rsidR="00272592" w:rsidRPr="00AA5223" w:rsidRDefault="00272592" w:rsidP="000E3863">
            <w:pPr>
              <w:rPr>
                <w:rFonts w:ascii="Calibri" w:eastAsia="Times New Roman" w:hAnsi="Calibri"/>
                <w:bCs/>
                <w:color w:val="000000"/>
              </w:rPr>
            </w:pPr>
            <w:r w:rsidRPr="00AA5223">
              <w:rPr>
                <w:rFonts w:ascii="Calibri" w:hAnsi="Calibri"/>
                <w:bCs/>
                <w:color w:val="000000"/>
              </w:rPr>
              <w:t>RMA</w:t>
            </w:r>
            <w:r>
              <w:rPr>
                <w:rFonts w:ascii="Calibri" w:hAnsi="Calibri"/>
                <w:bCs/>
                <w:color w:val="000000"/>
              </w:rPr>
              <w:t>:</w:t>
            </w:r>
          </w:p>
          <w:p w:rsidR="00272592" w:rsidRPr="00AA5223" w:rsidRDefault="00272592" w:rsidP="000E3863">
            <w:pPr>
              <w:rPr>
                <w:rFonts w:ascii="Calibri" w:hAnsi="Calibri"/>
                <w:bCs/>
                <w:color w:val="000000"/>
              </w:rPr>
            </w:pPr>
          </w:p>
        </w:tc>
        <w:tc>
          <w:tcPr>
            <w:tcW w:w="4304" w:type="dxa"/>
          </w:tcPr>
          <w:p w:rsidR="00272592" w:rsidRPr="00AA5223" w:rsidRDefault="00272592" w:rsidP="000E3863">
            <w:pPr>
              <w:jc w:val="center"/>
              <w:rPr>
                <w:rFonts w:ascii="Calibri" w:eastAsia="Times New Roman" w:hAnsi="Calibri"/>
                <w:color w:val="000000"/>
              </w:rPr>
            </w:pPr>
            <w:r w:rsidRPr="00AA5223">
              <w:rPr>
                <w:rFonts w:ascii="Calibri" w:hAnsi="Calibri"/>
                <w:color w:val="000000"/>
              </w:rPr>
              <w:t>Total Freight cost with fuel (TL) + $75 processing fee</w:t>
            </w:r>
          </w:p>
        </w:tc>
      </w:tr>
      <w:tr w:rsidR="00272592" w:rsidTr="000E3863">
        <w:tc>
          <w:tcPr>
            <w:tcW w:w="4326" w:type="dxa"/>
          </w:tcPr>
          <w:p w:rsidR="00272592" w:rsidRPr="00AA5223" w:rsidRDefault="00272592" w:rsidP="000E3863">
            <w:pPr>
              <w:rPr>
                <w:rFonts w:ascii="Calibri" w:eastAsia="Times New Roman" w:hAnsi="Calibri"/>
                <w:bCs/>
                <w:color w:val="000000"/>
              </w:rPr>
            </w:pPr>
            <w:r w:rsidRPr="00AA5223">
              <w:rPr>
                <w:rFonts w:ascii="Calibri" w:hAnsi="Calibri"/>
                <w:bCs/>
                <w:color w:val="000000"/>
              </w:rPr>
              <w:t>Global Expedites</w:t>
            </w:r>
            <w:r>
              <w:rPr>
                <w:rFonts w:ascii="Calibri" w:hAnsi="Calibri"/>
                <w:bCs/>
                <w:color w:val="000000"/>
              </w:rPr>
              <w:t>:</w:t>
            </w:r>
          </w:p>
          <w:p w:rsidR="00272592" w:rsidRPr="00AA5223" w:rsidRDefault="00272592" w:rsidP="000E3863">
            <w:pPr>
              <w:rPr>
                <w:rFonts w:ascii="Calibri" w:hAnsi="Calibri"/>
                <w:bCs/>
                <w:color w:val="000000"/>
              </w:rPr>
            </w:pPr>
          </w:p>
        </w:tc>
        <w:tc>
          <w:tcPr>
            <w:tcW w:w="4304" w:type="dxa"/>
          </w:tcPr>
          <w:p w:rsidR="00272592" w:rsidRPr="00AA5223" w:rsidRDefault="00272592" w:rsidP="000E3863">
            <w:pPr>
              <w:jc w:val="center"/>
              <w:rPr>
                <w:rFonts w:ascii="Calibri" w:eastAsia="Times New Roman" w:hAnsi="Calibri"/>
                <w:color w:val="000000"/>
              </w:rPr>
            </w:pPr>
            <w:r w:rsidRPr="00AA5223">
              <w:rPr>
                <w:rFonts w:ascii="Calibri" w:hAnsi="Calibri"/>
                <w:color w:val="000000"/>
              </w:rPr>
              <w:t>total freight cost + $75 processing fee</w:t>
            </w:r>
          </w:p>
          <w:p w:rsidR="00272592" w:rsidRPr="00AA5223" w:rsidRDefault="00272592" w:rsidP="000E3863">
            <w:pPr>
              <w:jc w:val="center"/>
              <w:rPr>
                <w:rFonts w:ascii="Calibri" w:hAnsi="Calibri"/>
                <w:color w:val="000000"/>
              </w:rPr>
            </w:pPr>
          </w:p>
        </w:tc>
      </w:tr>
      <w:tr w:rsidR="00272592" w:rsidTr="000E3863">
        <w:tc>
          <w:tcPr>
            <w:tcW w:w="4326" w:type="dxa"/>
          </w:tcPr>
          <w:p w:rsidR="00272592" w:rsidRDefault="00272592" w:rsidP="000E3863">
            <w:pPr>
              <w:rPr>
                <w:rFonts w:ascii="Calibri" w:hAnsi="Calibri"/>
                <w:bCs/>
                <w:color w:val="000000"/>
              </w:rPr>
            </w:pPr>
            <w:r>
              <w:rPr>
                <w:rFonts w:ascii="Calibri" w:hAnsi="Calibri"/>
                <w:bCs/>
                <w:color w:val="000000"/>
              </w:rPr>
              <w:t>Supplier Performance (See Section 7.2):</w:t>
            </w:r>
          </w:p>
          <w:p w:rsidR="00272592" w:rsidRPr="00AA5223" w:rsidRDefault="00272592" w:rsidP="000E3863">
            <w:pPr>
              <w:rPr>
                <w:rFonts w:ascii="Calibri" w:hAnsi="Calibri"/>
                <w:bCs/>
                <w:color w:val="000000"/>
              </w:rPr>
            </w:pPr>
          </w:p>
        </w:tc>
        <w:tc>
          <w:tcPr>
            <w:tcW w:w="4304" w:type="dxa"/>
          </w:tcPr>
          <w:p w:rsidR="00272592" w:rsidRPr="00AA5223" w:rsidRDefault="00272592" w:rsidP="000E3863">
            <w:pPr>
              <w:jc w:val="center"/>
              <w:rPr>
                <w:rFonts w:ascii="Calibri" w:hAnsi="Calibri"/>
                <w:color w:val="000000"/>
              </w:rPr>
            </w:pPr>
            <w:r>
              <w:rPr>
                <w:rFonts w:ascii="Calibri" w:hAnsi="Calibri"/>
                <w:color w:val="000000"/>
              </w:rPr>
              <w:t>$2500 Per Plant Per Month</w:t>
            </w:r>
          </w:p>
        </w:tc>
      </w:tr>
      <w:tr w:rsidR="00272592" w:rsidTr="000E3863">
        <w:tc>
          <w:tcPr>
            <w:tcW w:w="4326" w:type="dxa"/>
          </w:tcPr>
          <w:p w:rsidR="00272592" w:rsidRPr="00ED01C0" w:rsidRDefault="00272592" w:rsidP="000E3863">
            <w:pPr>
              <w:rPr>
                <w:rFonts w:ascii="Calibri" w:eastAsia="Times New Roman" w:hAnsi="Calibri"/>
                <w:bCs/>
                <w:color w:val="000000"/>
              </w:rPr>
            </w:pPr>
            <w:r w:rsidRPr="00ED01C0">
              <w:rPr>
                <w:rFonts w:ascii="Calibri" w:hAnsi="Calibri"/>
                <w:bCs/>
                <w:color w:val="000000"/>
              </w:rPr>
              <w:t>Expedites / Premium Freight</w:t>
            </w:r>
          </w:p>
          <w:p w:rsidR="00272592" w:rsidRPr="00ED01C0" w:rsidRDefault="00272592" w:rsidP="000E3863">
            <w:pPr>
              <w:rPr>
                <w:rFonts w:ascii="Calibri" w:hAnsi="Calibri"/>
                <w:bCs/>
                <w:color w:val="000000"/>
              </w:rPr>
            </w:pPr>
          </w:p>
        </w:tc>
        <w:tc>
          <w:tcPr>
            <w:tcW w:w="4304" w:type="dxa"/>
          </w:tcPr>
          <w:p w:rsidR="00272592" w:rsidRPr="00AA5223" w:rsidRDefault="00272592" w:rsidP="000E3863">
            <w:pPr>
              <w:jc w:val="center"/>
              <w:rPr>
                <w:bCs/>
                <w:iCs/>
              </w:rPr>
            </w:pPr>
            <w:r>
              <w:rPr>
                <w:rFonts w:ascii="Calibri" w:hAnsi="Calibri"/>
                <w:color w:val="000000"/>
              </w:rPr>
              <w:t>Total Freight cost with fuel (TL) + $75 processing fee</w:t>
            </w:r>
          </w:p>
        </w:tc>
      </w:tr>
      <w:tr w:rsidR="00272592" w:rsidTr="000E3863">
        <w:tc>
          <w:tcPr>
            <w:tcW w:w="4326" w:type="dxa"/>
          </w:tcPr>
          <w:p w:rsidR="00272592" w:rsidRPr="00ED01C0" w:rsidRDefault="00272592" w:rsidP="000E3863">
            <w:pPr>
              <w:rPr>
                <w:rFonts w:ascii="Calibri" w:eastAsia="Times New Roman" w:hAnsi="Calibri"/>
                <w:bCs/>
                <w:color w:val="000000"/>
              </w:rPr>
            </w:pPr>
            <w:r w:rsidRPr="00ED01C0">
              <w:rPr>
                <w:rFonts w:ascii="Calibri" w:hAnsi="Calibri"/>
                <w:bCs/>
                <w:color w:val="000000"/>
              </w:rPr>
              <w:t>Trailer Seal Missing</w:t>
            </w:r>
          </w:p>
          <w:p w:rsidR="00272592" w:rsidRPr="00ED01C0" w:rsidRDefault="00272592" w:rsidP="000E3863">
            <w:pPr>
              <w:rPr>
                <w:rFonts w:ascii="Calibri" w:hAnsi="Calibri"/>
                <w:bCs/>
                <w:color w:val="000000"/>
              </w:rPr>
            </w:pPr>
          </w:p>
        </w:tc>
        <w:tc>
          <w:tcPr>
            <w:tcW w:w="4304" w:type="dxa"/>
          </w:tcPr>
          <w:p w:rsidR="00272592" w:rsidRDefault="00272592" w:rsidP="000E3863">
            <w:pPr>
              <w:jc w:val="center"/>
              <w:rPr>
                <w:rFonts w:ascii="Calibri" w:eastAsia="Times New Roman" w:hAnsi="Calibri"/>
                <w:color w:val="000000"/>
              </w:rPr>
            </w:pPr>
            <w:r>
              <w:rPr>
                <w:rFonts w:ascii="Calibri" w:hAnsi="Calibri"/>
                <w:color w:val="000000"/>
              </w:rPr>
              <w:t>$5/pallet + $75 processing fee</w:t>
            </w:r>
          </w:p>
          <w:p w:rsidR="00272592" w:rsidRPr="00AA5223" w:rsidRDefault="00272592" w:rsidP="000E3863">
            <w:pPr>
              <w:jc w:val="center"/>
              <w:rPr>
                <w:bCs/>
                <w:iCs/>
              </w:rPr>
            </w:pPr>
          </w:p>
        </w:tc>
      </w:tr>
    </w:tbl>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Contact Information</w:t>
      </w:r>
    </w:p>
    <w:p w:rsidR="009B79C7" w:rsidRPr="000A4ED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8.0)</w:t>
      </w:r>
    </w:p>
    <w:p w:rsidR="009B79C7" w:rsidRPr="00DB036A" w:rsidRDefault="009B79C7" w:rsidP="009B79C7">
      <w:pPr>
        <w:ind w:left="720"/>
      </w:pPr>
    </w:p>
    <w:p w:rsidR="009B79C7" w:rsidRPr="00DB036A"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09428E" w:rsidRPr="00963BC0" w:rsidRDefault="0009428E" w:rsidP="0009428E">
      <w:pPr>
        <w:pageBreakBefore/>
        <w:autoSpaceDE w:val="0"/>
        <w:autoSpaceDN w:val="0"/>
        <w:adjustRightInd w:val="0"/>
        <w:spacing w:line="288" w:lineRule="auto"/>
        <w:ind w:left="720"/>
        <w:jc w:val="center"/>
        <w:textAlignment w:val="center"/>
        <w:rPr>
          <w:rFonts w:ascii="Arial" w:hAnsi="Arial" w:cs="Arial"/>
          <w:b/>
          <w:bCs/>
          <w:i/>
          <w:iCs/>
          <w:color w:val="000000"/>
          <w:sz w:val="28"/>
          <w:szCs w:val="28"/>
          <w:u w:color="000000"/>
        </w:rPr>
      </w:pPr>
      <w:r w:rsidRPr="00963BC0">
        <w:rPr>
          <w:rFonts w:ascii="Arial" w:hAnsi="Arial" w:cs="Arial"/>
          <w:b/>
          <w:bCs/>
          <w:i/>
          <w:iCs/>
          <w:color w:val="000000"/>
          <w:sz w:val="28"/>
          <w:szCs w:val="28"/>
          <w:u w:val="thick" w:color="000000"/>
        </w:rPr>
        <w:lastRenderedPageBreak/>
        <w:t>CONTACT INFORMATION</w:t>
      </w:r>
    </w:p>
    <w:p w:rsidR="0009428E" w:rsidRPr="00963BC0" w:rsidRDefault="0009428E" w:rsidP="0009428E">
      <w:pPr>
        <w:suppressAutoHyphens/>
        <w:autoSpaceDE w:val="0"/>
        <w:autoSpaceDN w:val="0"/>
        <w:adjustRightInd w:val="0"/>
        <w:spacing w:line="288" w:lineRule="auto"/>
        <w:textAlignment w:val="center"/>
        <w:rPr>
          <w:rFonts w:ascii="Arial" w:hAnsi="Arial" w:cs="Arial"/>
          <w:color w:val="000000"/>
          <w:u w:color="000000"/>
        </w:rPr>
      </w:pPr>
      <w:r w:rsidRPr="00963BC0">
        <w:rPr>
          <w:rFonts w:ascii="Arial" w:hAnsi="Arial" w:cs="Arial"/>
          <w:color w:val="000000"/>
        </w:rPr>
        <w:t xml:space="preserve">8.1 </w:t>
      </w:r>
      <w:r w:rsidRPr="00137BDF">
        <w:rPr>
          <w:rFonts w:ascii="Arial" w:hAnsi="Arial" w:cs="Arial"/>
          <w:color w:val="000000"/>
          <w:u w:val="single"/>
        </w:rPr>
        <w:t>Navistar Big Bore Diesels, LLC</w:t>
      </w:r>
    </w:p>
    <w:p w:rsidR="0009428E" w:rsidRDefault="0009428E" w:rsidP="0009428E">
      <w:pPr>
        <w:pStyle w:val="ListParagraph"/>
        <w:numPr>
          <w:ilvl w:val="0"/>
          <w:numId w:val="30"/>
        </w:numPr>
        <w:rPr>
          <w:rFonts w:ascii="Arial" w:hAnsi="Arial" w:cs="Arial"/>
        </w:rPr>
      </w:pPr>
      <w:r w:rsidRPr="00137BDF">
        <w:rPr>
          <w:rFonts w:ascii="Arial" w:hAnsi="Arial" w:cs="Arial"/>
        </w:rPr>
        <w:t xml:space="preserve">Materials </w:t>
      </w:r>
      <w:r>
        <w:rPr>
          <w:rFonts w:ascii="Arial" w:hAnsi="Arial" w:cs="Arial"/>
        </w:rPr>
        <w:t>Business Team Leader:  Kathy Lemley</w:t>
      </w:r>
      <w:r w:rsidRPr="00137BDF">
        <w:rPr>
          <w:rFonts w:ascii="Arial" w:hAnsi="Arial" w:cs="Arial"/>
        </w:rPr>
        <w:t xml:space="preserve"> (</w:t>
      </w:r>
      <w:hyperlink r:id="rId111" w:history="1">
        <w:r w:rsidRPr="009F6054">
          <w:rPr>
            <w:rStyle w:val="Hyperlink"/>
            <w:rFonts w:ascii="Arial" w:hAnsi="Arial" w:cs="Arial"/>
          </w:rPr>
          <w:t>kathy.lemley@navistar.com</w:t>
        </w:r>
      </w:hyperlink>
      <w:r>
        <w:rPr>
          <w:rFonts w:ascii="Arial" w:hAnsi="Arial" w:cs="Arial"/>
        </w:rPr>
        <w:t>)</w:t>
      </w:r>
    </w:p>
    <w:p w:rsidR="0009428E" w:rsidRPr="00137BDF" w:rsidRDefault="0009428E" w:rsidP="0009428E">
      <w:pPr>
        <w:pStyle w:val="ListParagraph"/>
        <w:numPr>
          <w:ilvl w:val="0"/>
          <w:numId w:val="30"/>
        </w:numPr>
        <w:rPr>
          <w:rFonts w:ascii="Arial" w:hAnsi="Arial" w:cs="Arial"/>
        </w:rPr>
      </w:pPr>
      <w:r w:rsidRPr="00137BDF">
        <w:rPr>
          <w:rFonts w:ascii="Arial" w:hAnsi="Arial" w:cs="Arial"/>
        </w:rPr>
        <w:t xml:space="preserve">Perez Services Incorporated (Logistics Provider) Site Manager:  Tim Swart (256-319-1000; </w:t>
      </w:r>
      <w:hyperlink r:id="rId112" w:history="1">
        <w:r w:rsidRPr="00ED4855">
          <w:rPr>
            <w:rStyle w:val="Hyperlink"/>
            <w:rFonts w:ascii="Arial" w:hAnsi="Arial" w:cs="Arial"/>
          </w:rPr>
          <w:t>tswart@webperez.com</w:t>
        </w:r>
      </w:hyperlink>
      <w:r w:rsidRPr="00137BDF">
        <w:rPr>
          <w:rFonts w:ascii="Arial" w:hAnsi="Arial" w:cs="Arial"/>
        </w:rPr>
        <w:t>)</w:t>
      </w:r>
    </w:p>
    <w:p w:rsidR="0009428E" w:rsidRPr="00137BDF" w:rsidRDefault="0009428E" w:rsidP="0009428E">
      <w:pPr>
        <w:rPr>
          <w:rFonts w:ascii="Arial" w:hAnsi="Arial" w:cs="Arial"/>
          <w:u w:color="000000"/>
        </w:rPr>
      </w:pPr>
    </w:p>
    <w:p w:rsidR="0009428E" w:rsidRPr="00137BDF" w:rsidRDefault="0009428E" w:rsidP="0009428E">
      <w:pPr>
        <w:rPr>
          <w:rFonts w:ascii="Arial" w:hAnsi="Arial" w:cs="Arial"/>
          <w:u w:color="000000"/>
        </w:rPr>
      </w:pPr>
      <w:r w:rsidRPr="00137BDF">
        <w:rPr>
          <w:rFonts w:ascii="Arial" w:hAnsi="Arial" w:cs="Arial"/>
        </w:rPr>
        <w:t xml:space="preserve">8.4 </w:t>
      </w:r>
      <w:r w:rsidRPr="00137BDF">
        <w:rPr>
          <w:rFonts w:ascii="Arial" w:hAnsi="Arial" w:cs="Arial"/>
          <w:u w:val="single"/>
        </w:rPr>
        <w:t>Melrose Park Engine Plant</w:t>
      </w:r>
    </w:p>
    <w:p w:rsidR="0009428E" w:rsidRPr="00137BDF" w:rsidRDefault="0009428E" w:rsidP="0009428E">
      <w:pPr>
        <w:pStyle w:val="ListParagraph"/>
        <w:numPr>
          <w:ilvl w:val="0"/>
          <w:numId w:val="31"/>
        </w:numPr>
        <w:rPr>
          <w:rFonts w:ascii="Arial" w:hAnsi="Arial" w:cs="Arial"/>
        </w:rPr>
      </w:pPr>
      <w:r w:rsidRPr="00137BDF">
        <w:rPr>
          <w:rFonts w:ascii="Arial" w:hAnsi="Arial" w:cs="Arial"/>
        </w:rPr>
        <w:t xml:space="preserve">Materials </w:t>
      </w:r>
      <w:r>
        <w:rPr>
          <w:rFonts w:ascii="Arial" w:hAnsi="Arial" w:cs="Arial"/>
        </w:rPr>
        <w:t>Manager:  Mark White</w:t>
      </w:r>
      <w:r w:rsidRPr="00137BDF">
        <w:rPr>
          <w:rFonts w:ascii="Arial" w:hAnsi="Arial" w:cs="Arial"/>
        </w:rPr>
        <w:t xml:space="preserve"> (</w:t>
      </w:r>
      <w:hyperlink r:id="rId113" w:history="1">
        <w:r w:rsidRPr="00ED4855">
          <w:rPr>
            <w:rStyle w:val="Hyperlink"/>
            <w:rFonts w:ascii="Arial" w:hAnsi="Arial" w:cs="Arial"/>
          </w:rPr>
          <w:t>mark.white@navistar.com</w:t>
        </w:r>
      </w:hyperlink>
      <w:r w:rsidRPr="00137BDF">
        <w:rPr>
          <w:rFonts w:ascii="Arial" w:hAnsi="Arial" w:cs="Arial"/>
        </w:rPr>
        <w:t>)</w:t>
      </w:r>
    </w:p>
    <w:p w:rsidR="0009428E" w:rsidRPr="00137BDF" w:rsidRDefault="0009428E" w:rsidP="0009428E">
      <w:pPr>
        <w:pStyle w:val="ListParagraph"/>
        <w:numPr>
          <w:ilvl w:val="0"/>
          <w:numId w:val="31"/>
        </w:numPr>
        <w:rPr>
          <w:rFonts w:ascii="Arial" w:hAnsi="Arial" w:cs="Arial"/>
        </w:rPr>
      </w:pPr>
      <w:r w:rsidRPr="00137BDF">
        <w:rPr>
          <w:rFonts w:ascii="Arial" w:hAnsi="Arial" w:cs="Arial"/>
        </w:rPr>
        <w:t xml:space="preserve">ODW Contract Services (Logistics Provider) Site Manager:  Jeff </w:t>
      </w:r>
      <w:r w:rsidR="00EF3899">
        <w:rPr>
          <w:rFonts w:ascii="Arial" w:hAnsi="Arial" w:cs="Arial"/>
        </w:rPr>
        <w:t>Day</w:t>
      </w:r>
      <w:r w:rsidRPr="00137BDF">
        <w:rPr>
          <w:rFonts w:ascii="Arial" w:hAnsi="Arial" w:cs="Arial"/>
        </w:rPr>
        <w:t xml:space="preserve"> (708-</w:t>
      </w:r>
      <w:r>
        <w:rPr>
          <w:rFonts w:ascii="Arial" w:hAnsi="Arial" w:cs="Arial"/>
        </w:rPr>
        <w:t>397</w:t>
      </w:r>
      <w:r w:rsidRPr="00137BDF">
        <w:rPr>
          <w:rFonts w:ascii="Arial" w:hAnsi="Arial" w:cs="Arial"/>
        </w:rPr>
        <w:t>-1060;</w:t>
      </w:r>
      <w:r>
        <w:rPr>
          <w:rFonts w:ascii="Arial" w:hAnsi="Arial" w:cs="Arial"/>
        </w:rPr>
        <w:t xml:space="preserve"> </w:t>
      </w:r>
      <w:hyperlink r:id="rId114" w:history="1">
        <w:r w:rsidR="003C63EA" w:rsidRPr="002A5E96">
          <w:rPr>
            <w:rStyle w:val="Hyperlink"/>
            <w:rFonts w:ascii="Arial" w:hAnsi="Arial" w:cs="Arial"/>
          </w:rPr>
          <w:t>jeff.day@odwcs.com</w:t>
        </w:r>
      </w:hyperlink>
      <w:r w:rsidRPr="00137BDF">
        <w:rPr>
          <w:rFonts w:ascii="Arial" w:hAnsi="Arial" w:cs="Arial"/>
        </w:rPr>
        <w:t>)</w:t>
      </w:r>
    </w:p>
    <w:p w:rsidR="0009428E" w:rsidRDefault="0009428E" w:rsidP="0009428E">
      <w:pPr>
        <w:rPr>
          <w:rFonts w:ascii="Arial" w:hAnsi="Arial" w:cs="Arial"/>
          <w:u w:val="single"/>
        </w:rPr>
      </w:pPr>
      <w:r w:rsidRPr="00137BDF">
        <w:rPr>
          <w:rFonts w:ascii="Arial" w:hAnsi="Arial" w:cs="Arial"/>
        </w:rPr>
        <w:t xml:space="preserve">8.5 </w:t>
      </w:r>
      <w:r w:rsidRPr="00137BDF">
        <w:rPr>
          <w:rFonts w:ascii="Arial" w:hAnsi="Arial" w:cs="Arial"/>
          <w:u w:val="single"/>
        </w:rPr>
        <w:t>Supply Chain</w:t>
      </w:r>
    </w:p>
    <w:p w:rsidR="0009428E" w:rsidRDefault="0009428E" w:rsidP="0009428E">
      <w:pPr>
        <w:pStyle w:val="ListParagraph"/>
        <w:numPr>
          <w:ilvl w:val="0"/>
          <w:numId w:val="34"/>
        </w:numPr>
        <w:rPr>
          <w:rFonts w:ascii="Arial" w:hAnsi="Arial" w:cs="Arial"/>
        </w:rPr>
      </w:pPr>
      <w:r>
        <w:rPr>
          <w:rFonts w:ascii="Arial" w:hAnsi="Arial" w:cs="Arial"/>
        </w:rPr>
        <w:t xml:space="preserve">EDI  </w:t>
      </w:r>
    </w:p>
    <w:p w:rsidR="0009428E" w:rsidRDefault="0009428E" w:rsidP="0009428E">
      <w:pPr>
        <w:pStyle w:val="ListParagraph"/>
        <w:numPr>
          <w:ilvl w:val="1"/>
          <w:numId w:val="34"/>
        </w:numPr>
        <w:rPr>
          <w:rFonts w:ascii="Arial" w:hAnsi="Arial" w:cs="Arial"/>
        </w:rPr>
      </w:pPr>
      <w:r w:rsidRPr="00BF73E7">
        <w:rPr>
          <w:rFonts w:ascii="Arial" w:hAnsi="Arial" w:cs="Arial"/>
        </w:rPr>
        <w:t>Andrew Sorenson</w:t>
      </w:r>
      <w:r>
        <w:rPr>
          <w:rFonts w:ascii="Arial" w:hAnsi="Arial" w:cs="Arial"/>
        </w:rPr>
        <w:t>: EDI Manager, 331-332-6829</w:t>
      </w:r>
      <w:r w:rsidRPr="00BF73E7">
        <w:rPr>
          <w:rFonts w:ascii="Arial" w:hAnsi="Arial" w:cs="Arial"/>
        </w:rPr>
        <w:t xml:space="preserve"> (</w:t>
      </w:r>
      <w:hyperlink r:id="rId115" w:history="1">
        <w:r w:rsidRPr="006C0470">
          <w:rPr>
            <w:rStyle w:val="Hyperlink"/>
            <w:rFonts w:ascii="Arial" w:hAnsi="Arial" w:cs="Arial"/>
          </w:rPr>
          <w:t>Andrew.sorenson@navistar.com</w:t>
        </w:r>
      </w:hyperlink>
      <w:r w:rsidRPr="00BF73E7">
        <w:rPr>
          <w:rFonts w:ascii="Arial" w:hAnsi="Arial" w:cs="Arial"/>
        </w:rPr>
        <w:t>)</w:t>
      </w:r>
    </w:p>
    <w:p w:rsidR="0009428E" w:rsidRDefault="0009428E" w:rsidP="0009428E">
      <w:pPr>
        <w:pStyle w:val="ListParagraph"/>
        <w:numPr>
          <w:ilvl w:val="1"/>
          <w:numId w:val="34"/>
        </w:numPr>
        <w:rPr>
          <w:rFonts w:ascii="Arial" w:hAnsi="Arial" w:cs="Arial"/>
        </w:rPr>
      </w:pPr>
      <w:r>
        <w:rPr>
          <w:rFonts w:ascii="Arial" w:hAnsi="Arial" w:cs="Arial"/>
        </w:rPr>
        <w:t>Simba Nyemba: EDI Coordinator, 331-332-2106 (</w:t>
      </w:r>
      <w:hyperlink r:id="rId116" w:history="1">
        <w:r w:rsidRPr="00496338">
          <w:rPr>
            <w:rStyle w:val="Hyperlink"/>
            <w:rFonts w:ascii="Arial" w:hAnsi="Arial" w:cs="Arial"/>
          </w:rPr>
          <w:t>simba.nyemba@navistar.com</w:t>
        </w:r>
      </w:hyperlink>
      <w:r>
        <w:rPr>
          <w:rFonts w:ascii="Arial" w:hAnsi="Arial" w:cs="Arial"/>
        </w:rPr>
        <w:t xml:space="preserve"> )</w:t>
      </w:r>
    </w:p>
    <w:p w:rsidR="0009428E" w:rsidRDefault="0009428E" w:rsidP="0009428E">
      <w:pPr>
        <w:pStyle w:val="ListParagraph"/>
        <w:rPr>
          <w:rFonts w:ascii="Arial" w:hAnsi="Arial" w:cs="Arial"/>
        </w:rPr>
      </w:pPr>
    </w:p>
    <w:p w:rsidR="0009428E" w:rsidRDefault="0009428E" w:rsidP="0009428E">
      <w:pPr>
        <w:pStyle w:val="ListParagraph"/>
        <w:numPr>
          <w:ilvl w:val="0"/>
          <w:numId w:val="34"/>
        </w:numPr>
        <w:rPr>
          <w:rFonts w:ascii="Arial" w:hAnsi="Arial" w:cs="Arial"/>
        </w:rPr>
      </w:pPr>
      <w:r>
        <w:rPr>
          <w:rFonts w:ascii="Arial" w:hAnsi="Arial" w:cs="Arial"/>
        </w:rPr>
        <w:t>Logistics</w:t>
      </w:r>
    </w:p>
    <w:p w:rsidR="0009428E" w:rsidRPr="006C75BA" w:rsidRDefault="0009428E" w:rsidP="0009428E">
      <w:pPr>
        <w:pStyle w:val="ListParagraph"/>
        <w:numPr>
          <w:ilvl w:val="1"/>
          <w:numId w:val="34"/>
        </w:numPr>
        <w:rPr>
          <w:rFonts w:ascii="Arial" w:hAnsi="Arial" w:cs="Arial"/>
        </w:rPr>
      </w:pPr>
      <w:r>
        <w:rPr>
          <w:rFonts w:ascii="Arial" w:hAnsi="Arial" w:cs="Arial"/>
        </w:rPr>
        <w:t xml:space="preserve">Navistar Big Bore Diesels, LLC utilizes </w:t>
      </w:r>
      <w:r>
        <w:rPr>
          <w:rFonts w:ascii="Arial" w:hAnsi="Arial" w:cs="Arial"/>
          <w:b/>
          <w:i/>
        </w:rPr>
        <w:t>Perez Services Incorporated</w:t>
      </w:r>
    </w:p>
    <w:p w:rsidR="0009428E" w:rsidRDefault="00171136" w:rsidP="0009428E">
      <w:pPr>
        <w:pStyle w:val="ListParagraph"/>
        <w:numPr>
          <w:ilvl w:val="2"/>
          <w:numId w:val="34"/>
        </w:numPr>
        <w:rPr>
          <w:rFonts w:ascii="Arial" w:hAnsi="Arial" w:cs="Arial"/>
        </w:rPr>
      </w:pPr>
      <w:hyperlink r:id="rId117" w:history="1">
        <w:r w:rsidR="0009428E" w:rsidRPr="00F974AC">
          <w:rPr>
            <w:rStyle w:val="Hyperlink"/>
            <w:rFonts w:ascii="Arial" w:hAnsi="Arial" w:cs="Arial"/>
          </w:rPr>
          <w:t>http://www.webperez2.com</w:t>
        </w:r>
      </w:hyperlink>
      <w:r w:rsidR="0009428E">
        <w:rPr>
          <w:rFonts w:ascii="Arial" w:hAnsi="Arial" w:cs="Arial"/>
        </w:rPr>
        <w:t xml:space="preserve"> </w:t>
      </w:r>
    </w:p>
    <w:p w:rsidR="0009428E" w:rsidRDefault="0009428E" w:rsidP="0009428E">
      <w:pPr>
        <w:pStyle w:val="ListParagraph"/>
        <w:numPr>
          <w:ilvl w:val="2"/>
          <w:numId w:val="34"/>
        </w:numPr>
        <w:rPr>
          <w:rFonts w:ascii="Arial" w:hAnsi="Arial" w:cs="Arial"/>
        </w:rPr>
      </w:pPr>
      <w:r>
        <w:rPr>
          <w:rFonts w:ascii="Arial" w:hAnsi="Arial" w:cs="Arial"/>
        </w:rPr>
        <w:t>Site Manager:  Tim Swart(256-319-1000)</w:t>
      </w:r>
    </w:p>
    <w:p w:rsidR="0009428E" w:rsidRPr="00EB5634" w:rsidRDefault="0009428E" w:rsidP="0009428E">
      <w:pPr>
        <w:pStyle w:val="ListParagraph"/>
        <w:numPr>
          <w:ilvl w:val="1"/>
          <w:numId w:val="34"/>
        </w:numPr>
        <w:rPr>
          <w:rFonts w:ascii="Arial" w:hAnsi="Arial" w:cs="Arial"/>
        </w:rPr>
      </w:pPr>
      <w:r>
        <w:rPr>
          <w:rFonts w:ascii="Arial" w:hAnsi="Arial" w:cs="Arial"/>
        </w:rPr>
        <w:t xml:space="preserve">Navistar Melrose Park Plant utilizes </w:t>
      </w:r>
      <w:r>
        <w:rPr>
          <w:rFonts w:ascii="Arial" w:hAnsi="Arial" w:cs="Arial"/>
          <w:b/>
          <w:i/>
        </w:rPr>
        <w:t>ODW Contract Services</w:t>
      </w:r>
    </w:p>
    <w:p w:rsidR="0009428E" w:rsidRPr="00EB5634" w:rsidRDefault="00171136" w:rsidP="0009428E">
      <w:pPr>
        <w:pStyle w:val="ListParagraph"/>
        <w:numPr>
          <w:ilvl w:val="2"/>
          <w:numId w:val="34"/>
        </w:numPr>
        <w:rPr>
          <w:rStyle w:val="Hyperlink"/>
          <w:rFonts w:ascii="Arial" w:hAnsi="Arial" w:cs="Arial"/>
        </w:rPr>
      </w:pPr>
      <w:hyperlink r:id="rId118" w:history="1">
        <w:r w:rsidR="0009428E">
          <w:rPr>
            <w:rStyle w:val="Hyperlink"/>
            <w:rFonts w:ascii="Arial" w:hAnsi="Arial" w:cs="Arial"/>
          </w:rPr>
          <w:t>http://www.melrosepark.odwcs.com</w:t>
        </w:r>
      </w:hyperlink>
    </w:p>
    <w:p w:rsidR="0009428E" w:rsidRDefault="0009428E" w:rsidP="0009428E">
      <w:pPr>
        <w:pStyle w:val="ListParagraph"/>
        <w:numPr>
          <w:ilvl w:val="2"/>
          <w:numId w:val="34"/>
        </w:numPr>
        <w:rPr>
          <w:rFonts w:ascii="Arial" w:hAnsi="Arial" w:cs="Arial"/>
        </w:rPr>
      </w:pPr>
      <w:r w:rsidRPr="00EB5634">
        <w:rPr>
          <w:rFonts w:ascii="Arial" w:hAnsi="Arial" w:cs="Arial"/>
        </w:rPr>
        <w:t>Site Manager</w:t>
      </w:r>
      <w:r w:rsidRPr="00EB5634">
        <w:t>:</w:t>
      </w:r>
      <w:r>
        <w:rPr>
          <w:rStyle w:val="Hyperlink"/>
          <w:rFonts w:ascii="Arial" w:hAnsi="Arial" w:cs="Arial"/>
        </w:rPr>
        <w:t xml:space="preserve">  </w:t>
      </w:r>
      <w:r w:rsidRPr="00137BDF">
        <w:rPr>
          <w:rFonts w:ascii="Arial" w:hAnsi="Arial" w:cs="Arial"/>
        </w:rPr>
        <w:t xml:space="preserve">Jeff </w:t>
      </w:r>
      <w:proofErr w:type="spellStart"/>
      <w:r>
        <w:rPr>
          <w:rFonts w:ascii="Arial" w:hAnsi="Arial" w:cs="Arial"/>
        </w:rPr>
        <w:t>Soderberg</w:t>
      </w:r>
      <w:proofErr w:type="spellEnd"/>
      <w:r w:rsidRPr="00137BDF">
        <w:rPr>
          <w:rFonts w:ascii="Arial" w:hAnsi="Arial" w:cs="Arial"/>
        </w:rPr>
        <w:t xml:space="preserve"> (708-</w:t>
      </w:r>
      <w:r>
        <w:rPr>
          <w:rFonts w:ascii="Arial" w:hAnsi="Arial" w:cs="Arial"/>
        </w:rPr>
        <w:t>397-1060</w:t>
      </w:r>
    </w:p>
    <w:p w:rsidR="0009428E" w:rsidRDefault="0009428E" w:rsidP="0009428E">
      <w:pPr>
        <w:pStyle w:val="ListParagraph"/>
        <w:ind w:left="2160"/>
        <w:rPr>
          <w:rFonts w:ascii="Arial" w:hAnsi="Arial" w:cs="Arial"/>
        </w:rPr>
      </w:pPr>
    </w:p>
    <w:p w:rsidR="0009428E" w:rsidRDefault="0009428E" w:rsidP="0009428E">
      <w:pPr>
        <w:pStyle w:val="ListParagraph"/>
        <w:numPr>
          <w:ilvl w:val="0"/>
          <w:numId w:val="34"/>
        </w:numPr>
        <w:rPr>
          <w:rFonts w:ascii="Arial" w:hAnsi="Arial" w:cs="Arial"/>
        </w:rPr>
      </w:pPr>
      <w:r>
        <w:rPr>
          <w:rFonts w:ascii="Arial" w:hAnsi="Arial" w:cs="Arial"/>
        </w:rPr>
        <w:t>Transportation</w:t>
      </w:r>
    </w:p>
    <w:p w:rsidR="0009428E" w:rsidRDefault="0009428E" w:rsidP="0009428E">
      <w:pPr>
        <w:pStyle w:val="ListParagraph"/>
        <w:numPr>
          <w:ilvl w:val="0"/>
          <w:numId w:val="34"/>
        </w:numPr>
        <w:rPr>
          <w:rFonts w:ascii="Arial" w:hAnsi="Arial" w:cs="Arial"/>
        </w:rPr>
      </w:pPr>
      <w:r>
        <w:rPr>
          <w:rFonts w:ascii="Arial" w:hAnsi="Arial" w:cs="Arial"/>
        </w:rPr>
        <w:t>D13 Supplier Packing and Shipping Standard</w:t>
      </w:r>
    </w:p>
    <w:p w:rsidR="0009428E" w:rsidRDefault="0009428E" w:rsidP="0009428E">
      <w:pPr>
        <w:pStyle w:val="ListParagraph"/>
        <w:numPr>
          <w:ilvl w:val="1"/>
          <w:numId w:val="34"/>
        </w:numPr>
        <w:rPr>
          <w:rFonts w:ascii="Arial" w:hAnsi="Arial" w:cs="Arial"/>
        </w:rPr>
      </w:pPr>
      <w:r>
        <w:rPr>
          <w:rFonts w:ascii="Arial" w:hAnsi="Arial" w:cs="Arial"/>
        </w:rPr>
        <w:t xml:space="preserve">Packaging: </w:t>
      </w:r>
    </w:p>
    <w:p w:rsidR="0009428E" w:rsidRPr="00DE2AAF" w:rsidRDefault="0009428E" w:rsidP="0009428E">
      <w:pPr>
        <w:pStyle w:val="ListParagraph"/>
        <w:numPr>
          <w:ilvl w:val="2"/>
          <w:numId w:val="34"/>
        </w:numPr>
        <w:rPr>
          <w:rStyle w:val="Hyperlink"/>
          <w:rFonts w:ascii="Arial" w:hAnsi="Arial" w:cs="Arial"/>
        </w:rPr>
      </w:pPr>
      <w:r w:rsidRPr="00D85120">
        <w:rPr>
          <w:rFonts w:ascii="Arial" w:hAnsi="Arial" w:cs="Arial"/>
        </w:rPr>
        <w:t xml:space="preserve">Ronald </w:t>
      </w:r>
      <w:proofErr w:type="spellStart"/>
      <w:r w:rsidRPr="00D85120">
        <w:rPr>
          <w:rFonts w:ascii="Arial" w:hAnsi="Arial" w:cs="Arial"/>
        </w:rPr>
        <w:t>Schwanke</w:t>
      </w:r>
      <w:proofErr w:type="spellEnd"/>
      <w:r w:rsidRPr="00D85120">
        <w:rPr>
          <w:rFonts w:ascii="Arial" w:hAnsi="Arial" w:cs="Arial"/>
        </w:rPr>
        <w:t>, 317-322-2893</w:t>
      </w:r>
      <w:r>
        <w:rPr>
          <w:rFonts w:ascii="Arial" w:hAnsi="Arial" w:cs="Arial"/>
        </w:rPr>
        <w:t xml:space="preserve"> (</w:t>
      </w:r>
      <w:hyperlink r:id="rId119" w:history="1">
        <w:r w:rsidRPr="00F44B95">
          <w:rPr>
            <w:rStyle w:val="Hyperlink"/>
            <w:rFonts w:ascii="Arial" w:hAnsi="Arial" w:cs="Arial"/>
          </w:rPr>
          <w:t>ron.schwanke@navistar.com</w:t>
        </w:r>
      </w:hyperlink>
      <w:r>
        <w:rPr>
          <w:rStyle w:val="Hyperlink"/>
          <w:rFonts w:ascii="Arial" w:hAnsi="Arial" w:cs="Arial"/>
        </w:rPr>
        <w:t>)</w:t>
      </w:r>
    </w:p>
    <w:p w:rsidR="0009428E" w:rsidRDefault="0009428E" w:rsidP="0009428E">
      <w:pPr>
        <w:pStyle w:val="ListParagraph"/>
        <w:numPr>
          <w:ilvl w:val="1"/>
          <w:numId w:val="34"/>
        </w:numPr>
        <w:rPr>
          <w:rFonts w:ascii="Arial" w:hAnsi="Arial" w:cs="Arial"/>
        </w:rPr>
      </w:pPr>
      <w:r>
        <w:rPr>
          <w:rFonts w:ascii="Arial" w:hAnsi="Arial" w:cs="Arial"/>
        </w:rPr>
        <w:t>PFEP:</w:t>
      </w:r>
    </w:p>
    <w:p w:rsidR="0009428E" w:rsidRDefault="00171136" w:rsidP="0009428E">
      <w:pPr>
        <w:pStyle w:val="ListParagraph"/>
        <w:numPr>
          <w:ilvl w:val="2"/>
          <w:numId w:val="34"/>
        </w:numPr>
        <w:rPr>
          <w:rFonts w:ascii="Arial" w:hAnsi="Arial" w:cs="Arial"/>
        </w:rPr>
      </w:pPr>
      <w:hyperlink r:id="rId120" w:history="1">
        <w:r w:rsidR="0009428E" w:rsidRPr="00002391">
          <w:rPr>
            <w:rStyle w:val="Hyperlink"/>
            <w:rFonts w:ascii="Arial" w:hAnsi="Arial" w:cs="Arial"/>
          </w:rPr>
          <w:t>PFEP@navistar.com</w:t>
        </w:r>
      </w:hyperlink>
      <w:r w:rsidR="0009428E">
        <w:rPr>
          <w:rFonts w:ascii="Arial" w:hAnsi="Arial" w:cs="Arial"/>
        </w:rPr>
        <w:t xml:space="preserve"> </w:t>
      </w:r>
    </w:p>
    <w:p w:rsidR="0009428E" w:rsidRDefault="0009428E" w:rsidP="0009428E">
      <w:pPr>
        <w:pStyle w:val="ListParagraph"/>
        <w:numPr>
          <w:ilvl w:val="1"/>
          <w:numId w:val="34"/>
        </w:numPr>
        <w:rPr>
          <w:rFonts w:ascii="Arial" w:hAnsi="Arial" w:cs="Arial"/>
        </w:rPr>
      </w:pPr>
      <w:r w:rsidRPr="008F77F8">
        <w:rPr>
          <w:rFonts w:ascii="Arial" w:hAnsi="Arial" w:cs="Arial"/>
        </w:rPr>
        <w:t>CHEP</w:t>
      </w:r>
      <w:r>
        <w:rPr>
          <w:rFonts w:ascii="Arial" w:hAnsi="Arial" w:cs="Arial"/>
        </w:rPr>
        <w:t>:</w:t>
      </w:r>
    </w:p>
    <w:p w:rsidR="0009428E" w:rsidRDefault="0009428E" w:rsidP="0009428E">
      <w:pPr>
        <w:pStyle w:val="ListParagraph"/>
        <w:numPr>
          <w:ilvl w:val="2"/>
          <w:numId w:val="34"/>
        </w:numPr>
        <w:rPr>
          <w:rFonts w:ascii="Arial" w:hAnsi="Arial" w:cs="Arial"/>
        </w:rPr>
      </w:pPr>
      <w:r>
        <w:rPr>
          <w:rFonts w:ascii="Arial" w:hAnsi="Arial" w:cs="Arial"/>
        </w:rPr>
        <w:t xml:space="preserve">Pietro Salaverry: Material Planning &amp; Flow Manager, 331-332-2574 </w:t>
      </w:r>
      <w:hyperlink r:id="rId121" w:history="1">
        <w:r w:rsidRPr="00FD059E">
          <w:rPr>
            <w:rStyle w:val="Hyperlink"/>
            <w:rFonts w:ascii="Arial" w:hAnsi="Arial" w:cs="Arial"/>
          </w:rPr>
          <w:t>pietro.salaverry@navistar.com</w:t>
        </w:r>
      </w:hyperlink>
      <w:r>
        <w:rPr>
          <w:rFonts w:ascii="Arial" w:hAnsi="Arial" w:cs="Arial"/>
        </w:rPr>
        <w:t xml:space="preserve">  or</w:t>
      </w:r>
    </w:p>
    <w:p w:rsidR="0009428E" w:rsidRDefault="00171136" w:rsidP="0009428E">
      <w:pPr>
        <w:pStyle w:val="ListParagraph"/>
        <w:numPr>
          <w:ilvl w:val="2"/>
          <w:numId w:val="34"/>
        </w:numPr>
        <w:rPr>
          <w:rFonts w:ascii="Arial" w:hAnsi="Arial" w:cs="Arial"/>
        </w:rPr>
      </w:pPr>
      <w:hyperlink r:id="rId122" w:history="1">
        <w:r w:rsidR="0009428E" w:rsidRPr="000037DE">
          <w:rPr>
            <w:rStyle w:val="Hyperlink"/>
            <w:rFonts w:ascii="Arial" w:hAnsi="Arial" w:cs="Arial"/>
          </w:rPr>
          <w:t>PFEP@navistar.com</w:t>
        </w:r>
      </w:hyperlink>
      <w:r w:rsidR="0009428E" w:rsidRPr="000037DE">
        <w:rPr>
          <w:rFonts w:ascii="Arial" w:hAnsi="Arial" w:cs="Arial"/>
        </w:rPr>
        <w:t xml:space="preserve"> – </w:t>
      </w:r>
      <w:r w:rsidR="0009428E" w:rsidRPr="000037DE">
        <w:rPr>
          <w:rFonts w:ascii="Arial" w:hAnsi="Arial" w:cs="Arial"/>
          <w:u w:val="single"/>
        </w:rPr>
        <w:t>SUBJECT</w:t>
      </w:r>
      <w:r w:rsidR="0009428E" w:rsidRPr="000037DE">
        <w:rPr>
          <w:rFonts w:ascii="Arial" w:hAnsi="Arial" w:cs="Arial"/>
        </w:rPr>
        <w:t xml:space="preserve">:  CHEP, </w:t>
      </w:r>
    </w:p>
    <w:p w:rsidR="0009428E" w:rsidRPr="000037DE" w:rsidRDefault="0009428E" w:rsidP="0009428E">
      <w:pPr>
        <w:pStyle w:val="ListParagraph"/>
        <w:numPr>
          <w:ilvl w:val="3"/>
          <w:numId w:val="34"/>
        </w:numPr>
        <w:rPr>
          <w:rStyle w:val="Hyperlink"/>
          <w:rFonts w:ascii="Arial" w:hAnsi="Arial" w:cs="Arial"/>
        </w:rPr>
      </w:pPr>
      <w:r w:rsidRPr="000037DE">
        <w:rPr>
          <w:rStyle w:val="Hyperlink"/>
          <w:rFonts w:ascii="Arial" w:hAnsi="Arial" w:cs="Arial"/>
        </w:rPr>
        <w:t>Include: your name, contact information, name of company, and 7 digit Navistar vendor code</w:t>
      </w:r>
    </w:p>
    <w:p w:rsidR="0009428E" w:rsidRDefault="0009428E" w:rsidP="0009428E">
      <w:pPr>
        <w:pStyle w:val="ListParagraph"/>
        <w:numPr>
          <w:ilvl w:val="1"/>
          <w:numId w:val="34"/>
        </w:numPr>
        <w:rPr>
          <w:rStyle w:val="Hyperlink"/>
          <w:rFonts w:ascii="Arial" w:hAnsi="Arial" w:cs="Arial"/>
        </w:rPr>
      </w:pPr>
      <w:r>
        <w:rPr>
          <w:rStyle w:val="Hyperlink"/>
          <w:rFonts w:ascii="Arial" w:hAnsi="Arial" w:cs="Arial"/>
        </w:rPr>
        <w:t>Labeling:</w:t>
      </w:r>
    </w:p>
    <w:p w:rsidR="0009428E" w:rsidRPr="004205CE" w:rsidRDefault="00171136" w:rsidP="004205CE">
      <w:pPr>
        <w:pStyle w:val="ListParagraph"/>
        <w:numPr>
          <w:ilvl w:val="2"/>
          <w:numId w:val="34"/>
        </w:numPr>
        <w:rPr>
          <w:rFonts w:ascii="Arial Narrow" w:hAnsi="Arial Narrow" w:cs="Arial Narrow"/>
          <w:b/>
          <w:bCs/>
          <w:color w:val="000000"/>
          <w:u w:val="thick" w:color="000000"/>
        </w:rPr>
      </w:pPr>
      <w:hyperlink r:id="rId123" w:history="1">
        <w:r w:rsidR="0009428E" w:rsidRPr="004205CE">
          <w:rPr>
            <w:rStyle w:val="Hyperlink"/>
            <w:rFonts w:ascii="Arial" w:hAnsi="Arial" w:cs="Arial"/>
          </w:rPr>
          <w:t>enterprisescorecard@navistar.com</w:t>
        </w:r>
      </w:hyperlink>
      <w:r w:rsidR="0009428E" w:rsidRPr="004205CE">
        <w:rPr>
          <w:rFonts w:ascii="Arial Narrow" w:hAnsi="Arial Narrow" w:cs="Arial Narrow"/>
          <w:b/>
          <w:bCs/>
          <w:color w:val="000000"/>
          <w:u w:val="thick" w:color="000000"/>
        </w:rPr>
        <w:br w:type="page"/>
      </w:r>
    </w:p>
    <w:p w:rsidR="0009428E" w:rsidRDefault="0009428E" w:rsidP="0009428E">
      <w:pPr>
        <w:jc w:val="center"/>
        <w:rPr>
          <w:rFonts w:ascii="Arial Narrow" w:hAnsi="Arial Narrow" w:cs="Arial Narrow"/>
          <w:b/>
          <w:bCs/>
          <w:color w:val="000000"/>
          <w:u w:val="thick" w:color="000000"/>
        </w:rPr>
      </w:pPr>
      <w:r>
        <w:rPr>
          <w:rFonts w:ascii="Arial Narrow" w:hAnsi="Arial Narrow" w:cs="Arial Narrow"/>
          <w:b/>
          <w:noProof/>
          <w:color w:val="000000"/>
          <w:u w:color="000000"/>
        </w:rPr>
        <w:lastRenderedPageBreak/>
        <w:drawing>
          <wp:inline distT="0" distB="0" distL="0" distR="0">
            <wp:extent cx="2476500" cy="581025"/>
            <wp:effectExtent l="0" t="0" r="0" b="0"/>
            <wp:docPr id="11" name="Picture 11" descr="nav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navistar"/>
                    <pic:cNvPicPr>
                      <a:picLocks noChangeAspect="1" noChangeArrowheads="1"/>
                    </pic:cNvPicPr>
                  </pic:nvPicPr>
                  <pic:blipFill>
                    <a:blip r:embed="rId124">
                      <a:extLst>
                        <a:ext uri="{28A0092B-C50C-407E-A947-70E740481C1C}">
                          <a14:useLocalDpi xmlns:a14="http://schemas.microsoft.com/office/drawing/2010/main" val="0"/>
                        </a:ext>
                      </a:extLst>
                    </a:blip>
                    <a:srcRect t="-13541" b="-13541"/>
                    <a:stretch>
                      <a:fillRect/>
                    </a:stretch>
                  </pic:blipFill>
                  <pic:spPr bwMode="auto">
                    <a:xfrm>
                      <a:off x="0" y="0"/>
                      <a:ext cx="2476500" cy="581025"/>
                    </a:xfrm>
                    <a:prstGeom prst="rect">
                      <a:avLst/>
                    </a:prstGeom>
                    <a:noFill/>
                    <a:ln>
                      <a:noFill/>
                    </a:ln>
                  </pic:spPr>
                </pic:pic>
              </a:graphicData>
            </a:graphic>
          </wp:inline>
        </w:drawing>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ind w:left="2880"/>
        <w:textAlignment w:val="center"/>
        <w:rPr>
          <w:rFonts w:ascii="Arial Narrow" w:hAnsi="Arial Narrow" w:cs="Arial Narrow"/>
          <w:b/>
          <w:bCs/>
          <w:color w:val="000000"/>
          <w:u w:val="thick" w:color="000000"/>
        </w:rPr>
      </w:pPr>
      <w:r>
        <w:rPr>
          <w:rFonts w:ascii="Arial Narrow" w:hAnsi="Arial Narrow" w:cs="Arial Narrow"/>
          <w:b/>
          <w:bCs/>
          <w:color w:val="000000"/>
        </w:rPr>
        <w:t xml:space="preserve">            </w: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r>
        <w:rPr>
          <w:noProof/>
        </w:rPr>
        <mc:AlternateContent>
          <mc:Choice Requires="wps">
            <w:drawing>
              <wp:anchor distT="0" distB="0" distL="114300" distR="114300" simplePos="0" relativeHeight="251646464" behindDoc="0" locked="0" layoutInCell="1" allowOverlap="1" wp14:anchorId="63DA8136" wp14:editId="509BD978">
                <wp:simplePos x="0" y="0"/>
                <wp:positionH relativeFrom="column">
                  <wp:posOffset>381000</wp:posOffset>
                </wp:positionH>
                <wp:positionV relativeFrom="paragraph">
                  <wp:posOffset>167005</wp:posOffset>
                </wp:positionV>
                <wp:extent cx="5934075" cy="56292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629275"/>
                        </a:xfrm>
                        <a:prstGeom prst="rect">
                          <a:avLst/>
                        </a:prstGeom>
                        <a:noFill/>
                        <a:ln>
                          <a:noFill/>
                        </a:ln>
                        <a:extLst>
                          <a:ext uri="{909E8E84-426E-40DD-AFC4-6F175D3DCCD1}">
                            <a14:hiddenFill xmlns:a14="http://schemas.microsoft.com/office/drawing/2010/main">
                              <a:solidFill>
                                <a:schemeClr val="tx1">
                                  <a:lumMod val="95000"/>
                                  <a:lumOff val="5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136" w:rsidRDefault="00171136" w:rsidP="0009428E">
                            <w:pPr>
                              <w:jc w:val="center"/>
                              <w:rPr>
                                <w:rFonts w:ascii="Arial" w:hAnsi="Arial" w:cs="Arial"/>
                                <w:b/>
                                <w:color w:val="002060"/>
                                <w:sz w:val="60"/>
                                <w:szCs w:val="60"/>
                              </w:rPr>
                            </w:pPr>
                            <w:r>
                              <w:rPr>
                                <w:rFonts w:ascii="Arial" w:hAnsi="Arial" w:cs="Arial"/>
                                <w:b/>
                                <w:color w:val="002060"/>
                                <w:sz w:val="60"/>
                                <w:szCs w:val="60"/>
                              </w:rPr>
                              <w:t>Section III</w:t>
                            </w:r>
                          </w:p>
                          <w:p w:rsidR="00171136" w:rsidRDefault="00171136" w:rsidP="0009428E">
                            <w:pPr>
                              <w:jc w:val="center"/>
                              <w:rPr>
                                <w:rFonts w:ascii="Arial" w:hAnsi="Arial" w:cs="Arial"/>
                                <w:b/>
                                <w:color w:val="002060"/>
                                <w:sz w:val="60"/>
                                <w:szCs w:val="60"/>
                              </w:rPr>
                            </w:pPr>
                            <w:r>
                              <w:rPr>
                                <w:rFonts w:ascii="Arial" w:hAnsi="Arial" w:cs="Arial"/>
                                <w:b/>
                                <w:color w:val="002060"/>
                                <w:sz w:val="60"/>
                                <w:szCs w:val="60"/>
                              </w:rPr>
                              <w:t xml:space="preserve">Parts </w:t>
                            </w:r>
                          </w:p>
                          <w:p w:rsidR="00171136" w:rsidRDefault="00171136" w:rsidP="0009428E">
                            <w:pPr>
                              <w:jc w:val="center"/>
                              <w:rPr>
                                <w:rFonts w:ascii="Arial" w:hAnsi="Arial" w:cs="Arial"/>
                                <w:b/>
                                <w:color w:val="002060"/>
                                <w:sz w:val="60"/>
                                <w:szCs w:val="60"/>
                              </w:rPr>
                            </w:pPr>
                            <w:r>
                              <w:rPr>
                                <w:rFonts w:ascii="Arial" w:hAnsi="Arial" w:cs="Arial"/>
                                <w:b/>
                                <w:color w:val="002060"/>
                                <w:sz w:val="60"/>
                                <w:szCs w:val="60"/>
                              </w:rPr>
                              <w:t>Supplier Guidelines</w:t>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r>
                              <w:rPr>
                                <w:noProof/>
                                <w:sz w:val="20"/>
                                <w:szCs w:val="20"/>
                              </w:rPr>
                              <w:drawing>
                                <wp:inline distT="0" distB="0" distL="0" distR="0" wp14:anchorId="15673801" wp14:editId="33DC44B9">
                                  <wp:extent cx="5743575" cy="514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t="10095" r="63869" b="84763"/>
                                          <a:stretch>
                                            <a:fillRect/>
                                          </a:stretch>
                                        </pic:blipFill>
                                        <pic:spPr bwMode="auto">
                                          <a:xfrm>
                                            <a:off x="0" y="0"/>
                                            <a:ext cx="5743575" cy="514350"/>
                                          </a:xfrm>
                                          <a:prstGeom prst="rect">
                                            <a:avLst/>
                                          </a:prstGeom>
                                          <a:noFill/>
                                          <a:ln>
                                            <a:noFill/>
                                          </a:ln>
                                        </pic:spPr>
                                      </pic:pic>
                                    </a:graphicData>
                                  </a:graphic>
                                </wp:inline>
                              </w:drawing>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8136" id="Text Box 23" o:spid="_x0000_s1045" type="#_x0000_t202" style="position:absolute;margin-left:30pt;margin-top:13.15pt;width:467.25pt;height:44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" filled="f" fillcolor="#0d0d0d [3069]" stroked="f">
                <v:textbox>
                  <w:txbxContent>
                    <w:p w:rsidR="00171136" w:rsidRDefault="00171136" w:rsidP="0009428E">
                      <w:pPr>
                        <w:jc w:val="center"/>
                        <w:rPr>
                          <w:rFonts w:ascii="Arial" w:hAnsi="Arial" w:cs="Arial"/>
                          <w:b/>
                          <w:color w:val="002060"/>
                          <w:sz w:val="60"/>
                          <w:szCs w:val="60"/>
                        </w:rPr>
                      </w:pPr>
                      <w:r>
                        <w:rPr>
                          <w:rFonts w:ascii="Arial" w:hAnsi="Arial" w:cs="Arial"/>
                          <w:b/>
                          <w:color w:val="002060"/>
                          <w:sz w:val="60"/>
                          <w:szCs w:val="60"/>
                        </w:rPr>
                        <w:t>Section III</w:t>
                      </w:r>
                    </w:p>
                    <w:p w:rsidR="00171136" w:rsidRDefault="00171136" w:rsidP="0009428E">
                      <w:pPr>
                        <w:jc w:val="center"/>
                        <w:rPr>
                          <w:rFonts w:ascii="Arial" w:hAnsi="Arial" w:cs="Arial"/>
                          <w:b/>
                          <w:color w:val="002060"/>
                          <w:sz w:val="60"/>
                          <w:szCs w:val="60"/>
                        </w:rPr>
                      </w:pPr>
                      <w:r>
                        <w:rPr>
                          <w:rFonts w:ascii="Arial" w:hAnsi="Arial" w:cs="Arial"/>
                          <w:b/>
                          <w:color w:val="002060"/>
                          <w:sz w:val="60"/>
                          <w:szCs w:val="60"/>
                        </w:rPr>
                        <w:t xml:space="preserve">Parts </w:t>
                      </w:r>
                    </w:p>
                    <w:p w:rsidR="00171136" w:rsidRDefault="00171136" w:rsidP="0009428E">
                      <w:pPr>
                        <w:jc w:val="center"/>
                        <w:rPr>
                          <w:rFonts w:ascii="Arial" w:hAnsi="Arial" w:cs="Arial"/>
                          <w:b/>
                          <w:color w:val="002060"/>
                          <w:sz w:val="60"/>
                          <w:szCs w:val="60"/>
                        </w:rPr>
                      </w:pPr>
                      <w:r>
                        <w:rPr>
                          <w:rFonts w:ascii="Arial" w:hAnsi="Arial" w:cs="Arial"/>
                          <w:b/>
                          <w:color w:val="002060"/>
                          <w:sz w:val="60"/>
                          <w:szCs w:val="60"/>
                        </w:rPr>
                        <w:t>Supplier Guidelines</w:t>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r>
                        <w:rPr>
                          <w:noProof/>
                          <w:sz w:val="20"/>
                          <w:szCs w:val="20"/>
                        </w:rPr>
                        <w:drawing>
                          <wp:inline distT="0" distB="0" distL="0" distR="0" wp14:anchorId="15673801" wp14:editId="33DC44B9">
                            <wp:extent cx="5743575" cy="514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t="10095" r="63869" b="84763"/>
                                    <a:stretch>
                                      <a:fillRect/>
                                    </a:stretch>
                                  </pic:blipFill>
                                  <pic:spPr bwMode="auto">
                                    <a:xfrm>
                                      <a:off x="0" y="0"/>
                                      <a:ext cx="5743575" cy="514350"/>
                                    </a:xfrm>
                                    <a:prstGeom prst="rect">
                                      <a:avLst/>
                                    </a:prstGeom>
                                    <a:noFill/>
                                    <a:ln>
                                      <a:noFill/>
                                    </a:ln>
                                  </pic:spPr>
                                </pic:pic>
                              </a:graphicData>
                            </a:graphic>
                          </wp:inline>
                        </w:drawing>
                      </w: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noProof/>
                          <w:color w:val="002060"/>
                          <w:sz w:val="32"/>
                          <w:szCs w:val="32"/>
                        </w:rPr>
                      </w:pPr>
                    </w:p>
                    <w:p w:rsidR="00171136" w:rsidRDefault="00171136" w:rsidP="0009428E">
                      <w:pPr>
                        <w:jc w:val="center"/>
                        <w:rPr>
                          <w:rFonts w:ascii="Arial" w:hAnsi="Arial" w:cs="Arial"/>
                          <w:b/>
                          <w:color w:val="002060"/>
                          <w:sz w:val="32"/>
                          <w:szCs w:val="32"/>
                        </w:rPr>
                      </w:pPr>
                    </w:p>
                    <w:p w:rsidR="00171136" w:rsidRDefault="00171136" w:rsidP="0009428E">
                      <w:pPr>
                        <w:jc w:val="center"/>
                        <w:rPr>
                          <w:rFonts w:ascii="Arial" w:hAnsi="Arial" w:cs="Arial"/>
                          <w:b/>
                          <w:color w:val="002060"/>
                          <w:sz w:val="32"/>
                          <w:szCs w:val="32"/>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0E3CA622" wp14:editId="47BE1FE5">
                <wp:simplePos x="0" y="0"/>
                <wp:positionH relativeFrom="column">
                  <wp:posOffset>6743700</wp:posOffset>
                </wp:positionH>
                <wp:positionV relativeFrom="paragraph">
                  <wp:posOffset>5172075</wp:posOffset>
                </wp:positionV>
                <wp:extent cx="200025" cy="9096375"/>
                <wp:effectExtent l="0" t="0" r="9525"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9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EE7B1" id="Rectangle 24" o:spid="_x0000_s1026" style="position:absolute;margin-left:531pt;margin-top:407.25pt;width:15.75pt;height:71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" stroked="f"/>
            </w:pict>
          </mc:Fallback>
        </mc:AlternateContent>
      </w: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color w:val="000000"/>
          <w:u w:val="thick" w:color="000000"/>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p w:rsidR="0009428E" w:rsidRDefault="0009428E" w:rsidP="0009428E">
      <w:pPr>
        <w:autoSpaceDE w:val="0"/>
        <w:autoSpaceDN w:val="0"/>
        <w:adjustRightInd w:val="0"/>
        <w:spacing w:line="288" w:lineRule="auto"/>
        <w:textAlignment w:val="center"/>
        <w:rPr>
          <w:noProof/>
        </w:rPr>
      </w:pPr>
    </w:p>
    <w:tbl>
      <w:tblPr>
        <w:tblW w:w="112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
        <w:gridCol w:w="10847"/>
        <w:gridCol w:w="222"/>
      </w:tblGrid>
      <w:tr w:rsidR="0009428E" w:rsidTr="00DA6260">
        <w:trPr>
          <w:trHeight w:val="1880"/>
        </w:trPr>
        <w:tc>
          <w:tcPr>
            <w:tcW w:w="222" w:type="dxa"/>
            <w:tcBorders>
              <w:top w:val="nil"/>
              <w:left w:val="nil"/>
              <w:bottom w:val="nil"/>
              <w:right w:val="nil"/>
            </w:tcBorders>
          </w:tcPr>
          <w:p w:rsidR="0009428E" w:rsidRDefault="0009428E">
            <w:pPr>
              <w:pStyle w:val="Header"/>
              <w:spacing w:line="276" w:lineRule="auto"/>
              <w:ind w:left="720"/>
              <w:rPr>
                <w:sz w:val="18"/>
              </w:rPr>
            </w:pPr>
          </w:p>
        </w:tc>
        <w:tc>
          <w:tcPr>
            <w:tcW w:w="10836" w:type="dxa"/>
            <w:tcBorders>
              <w:top w:val="nil"/>
              <w:left w:val="nil"/>
              <w:bottom w:val="nil"/>
              <w:right w:val="nil"/>
            </w:tcBorders>
          </w:tcPr>
          <w:p w:rsidR="0009428E" w:rsidRDefault="00DA6260">
            <w:pPr>
              <w:pStyle w:val="Header"/>
              <w:spacing w:line="276" w:lineRule="auto"/>
              <w:rPr>
                <w:rFonts w:ascii="Arial" w:hAnsi="Arial"/>
                <w:sz w:val="18"/>
              </w:rPr>
            </w:pPr>
            <w:r>
              <w:rPr>
                <w:rFonts w:ascii="Arial" w:hAnsi="Arial"/>
                <w:sz w:val="18"/>
              </w:rPr>
              <w:object w:dxaOrig="9180" w:dyaOrig="13110">
                <v:shape id="_x0000_i1026" type="#_x0000_t75" style="width:531.75pt;height:9in" o:ole="">
                  <v:imagedata r:id="rId125" o:title=""/>
                </v:shape>
                <o:OLEObject Type="Embed" ProgID="AcroExch.Document.11" ShapeID="_x0000_i1026" DrawAspect="Content" ObjectID="_1532349323" r:id="rId126"/>
              </w:object>
            </w:r>
          </w:p>
          <w:p w:rsidR="0009428E" w:rsidRDefault="0009428E">
            <w:pPr>
              <w:pStyle w:val="Header"/>
              <w:spacing w:line="276" w:lineRule="auto"/>
              <w:ind w:left="1440"/>
              <w:rPr>
                <w:rFonts w:ascii="Arial" w:hAnsi="Arial"/>
                <w:sz w:val="18"/>
              </w:rPr>
            </w:pPr>
          </w:p>
        </w:tc>
        <w:tc>
          <w:tcPr>
            <w:tcW w:w="222" w:type="dxa"/>
            <w:tcBorders>
              <w:top w:val="nil"/>
              <w:left w:val="nil"/>
              <w:bottom w:val="nil"/>
              <w:right w:val="nil"/>
            </w:tcBorders>
          </w:tcPr>
          <w:p w:rsidR="0009428E" w:rsidRDefault="0009428E">
            <w:pPr>
              <w:pStyle w:val="Header"/>
              <w:spacing w:line="276" w:lineRule="auto"/>
              <w:ind w:right="-108"/>
              <w:rPr>
                <w:rFonts w:ascii="Arial" w:hAnsi="Arial"/>
                <w:sz w:val="14"/>
              </w:rPr>
            </w:pPr>
          </w:p>
          <w:p w:rsidR="0009428E" w:rsidRDefault="0009428E">
            <w:pPr>
              <w:pStyle w:val="Header"/>
              <w:spacing w:line="276" w:lineRule="auto"/>
              <w:ind w:right="-108"/>
              <w:rPr>
                <w:rFonts w:ascii="Arial" w:hAnsi="Arial"/>
                <w:sz w:val="18"/>
              </w:rPr>
            </w:pPr>
          </w:p>
        </w:tc>
      </w:tr>
    </w:tbl>
    <w:p w:rsidR="0009428E" w:rsidRDefault="0009428E" w:rsidP="0009428E">
      <w:pPr>
        <w:ind w:left="6480" w:right="360" w:hanging="4500"/>
        <w:rPr>
          <w:rFonts w:ascii="Calibri" w:hAnsi="Calibri" w:cs="Arial"/>
        </w:rPr>
      </w:pPr>
      <w:r>
        <w:rPr>
          <w:rFonts w:ascii="Calibri" w:hAnsi="Calibri" w:cs="Arial"/>
        </w:rPr>
        <w:t xml:space="preserve">                                            </w:t>
      </w:r>
    </w:p>
    <w:p w:rsidR="0009428E" w:rsidRDefault="0009428E" w:rsidP="0009428E">
      <w:pPr>
        <w:autoSpaceDE w:val="0"/>
        <w:autoSpaceDN w:val="0"/>
        <w:adjustRightInd w:val="0"/>
        <w:spacing w:line="288" w:lineRule="auto"/>
        <w:textAlignment w:val="center"/>
        <w:rPr>
          <w:rFonts w:ascii="Arial Narrow" w:hAnsi="Arial Narrow" w:cs="Arial Narrow"/>
          <w:b/>
          <w:bCs/>
          <w:u w:val="thick" w:color="000000"/>
        </w:rPr>
      </w:pPr>
    </w:p>
    <w:p w:rsidR="0009428E" w:rsidRDefault="0009428E" w:rsidP="0009428E">
      <w:pPr>
        <w:autoSpaceDE w:val="0"/>
        <w:autoSpaceDN w:val="0"/>
        <w:adjustRightInd w:val="0"/>
        <w:spacing w:line="288" w:lineRule="auto"/>
        <w:textAlignment w:val="center"/>
        <w:rPr>
          <w:rFonts w:ascii="Arial Narrow" w:hAnsi="Arial Narrow" w:cs="Arial Narrow"/>
          <w:b/>
          <w:bCs/>
          <w:u w:val="thick" w:color="000000"/>
        </w:rPr>
      </w:pPr>
      <w:r>
        <w:rPr>
          <w:rFonts w:ascii="Arial Narrow" w:hAnsi="Arial Narrow" w:cs="Arial Narrow"/>
          <w:b/>
          <w:bCs/>
          <w:u w:val="thick" w:color="000000"/>
        </w:rPr>
        <w:t>ELEMENT</w:t>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b/>
          <w:bCs/>
          <w:u w:val="thick" w:color="000000"/>
        </w:rPr>
        <w:t>DESCRIPTION</w:t>
      </w:r>
    </w:p>
    <w:p w:rsidR="0009428E" w:rsidRDefault="0009428E" w:rsidP="0009428E">
      <w:pPr>
        <w:autoSpaceDE w:val="0"/>
        <w:autoSpaceDN w:val="0"/>
        <w:adjustRightInd w:val="0"/>
        <w:spacing w:line="240" w:lineRule="auto"/>
        <w:textAlignment w:val="center"/>
        <w:rPr>
          <w:rFonts w:ascii="Arial Narrow" w:hAnsi="Arial Narrow" w:cs="Arial Narrow"/>
          <w:b/>
          <w:bCs/>
        </w:rPr>
      </w:pPr>
      <w:r>
        <w:rPr>
          <w:rFonts w:ascii="Arial Narrow" w:hAnsi="Arial Narrow" w:cs="Arial Narrow"/>
          <w:b/>
          <w:bCs/>
        </w:rPr>
        <w:t>1.0</w:t>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t>ELECTRONIC DATA/TRADING PARTNER SET UP</w:t>
      </w:r>
    </w:p>
    <w:p w:rsidR="0009428E" w:rsidRDefault="0009428E" w:rsidP="0009428E">
      <w:pPr>
        <w:autoSpaceDE w:val="0"/>
        <w:autoSpaceDN w:val="0"/>
        <w:adjustRightInd w:val="0"/>
        <w:spacing w:line="240" w:lineRule="auto"/>
        <w:textAlignment w:val="center"/>
        <w:rPr>
          <w:rFonts w:ascii="Arial Narrow" w:hAnsi="Arial Narrow" w:cs="Arial Narrow"/>
        </w:rPr>
      </w:pP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TRANSACTIONS</w:t>
      </w:r>
      <w:r>
        <w:rPr>
          <w:rFonts w:ascii="Arial Narrow" w:hAnsi="Arial Narrow" w:cs="Arial Narrow"/>
        </w:rPr>
        <w:tab/>
        <w:t xml:space="preserve"> &amp; TRADING PARTNER ID’S</w:t>
      </w:r>
    </w:p>
    <w:p w:rsidR="0009428E" w:rsidRDefault="0009428E" w:rsidP="0009428E">
      <w:pPr>
        <w:autoSpaceDE w:val="0"/>
        <w:autoSpaceDN w:val="0"/>
        <w:adjustRightInd w:val="0"/>
        <w:spacing w:line="288" w:lineRule="auto"/>
        <w:textAlignment w:val="center"/>
        <w:rPr>
          <w:rFonts w:ascii="Arial Narrow" w:hAnsi="Arial Narrow" w:cs="Arial Narrow"/>
          <w:b/>
          <w:bCs/>
        </w:rPr>
      </w:pPr>
      <w:r>
        <w:rPr>
          <w:rFonts w:ascii="Arial Narrow" w:hAnsi="Arial Narrow" w:cs="Arial Narrow"/>
          <w:b/>
          <w:bCs/>
        </w:rPr>
        <w:t>2.0</w:t>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t>EDI PROCESS FLOW</w:t>
      </w:r>
    </w:p>
    <w:p w:rsidR="0009428E" w:rsidRDefault="0009428E" w:rsidP="0009428E">
      <w:pPr>
        <w:autoSpaceDE w:val="0"/>
        <w:autoSpaceDN w:val="0"/>
        <w:adjustRightInd w:val="0"/>
        <w:spacing w:line="240" w:lineRule="auto"/>
        <w:textAlignment w:val="center"/>
        <w:rPr>
          <w:rFonts w:ascii="Arial Narrow" w:hAnsi="Arial Narrow" w:cs="Arial Narrow"/>
          <w:b/>
          <w:bCs/>
        </w:rPr>
      </w:pPr>
      <w:r>
        <w:rPr>
          <w:rFonts w:ascii="Arial Narrow" w:hAnsi="Arial Narrow" w:cs="Arial Narrow"/>
          <w:b/>
          <w:bCs/>
        </w:rPr>
        <w:t>3.0</w:t>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t>TRANSPORTATION</w:t>
      </w:r>
    </w:p>
    <w:p w:rsidR="0009428E" w:rsidRDefault="0009428E" w:rsidP="0009428E">
      <w:pPr>
        <w:autoSpaceDE w:val="0"/>
        <w:autoSpaceDN w:val="0"/>
        <w:adjustRightInd w:val="0"/>
        <w:spacing w:line="240" w:lineRule="auto"/>
        <w:textAlignment w:val="center"/>
        <w:rPr>
          <w:rFonts w:ascii="Arial Narrow" w:hAnsi="Arial Narrow" w:cs="Arial Narrow"/>
        </w:rPr>
      </w:pP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MULTI-STOP ROUTES – CONSOLIDATION POINTS</w:t>
      </w:r>
    </w:p>
    <w:p w:rsidR="0009428E" w:rsidRDefault="0009428E" w:rsidP="0009428E">
      <w:pPr>
        <w:autoSpaceDE w:val="0"/>
        <w:autoSpaceDN w:val="0"/>
        <w:adjustRightInd w:val="0"/>
        <w:spacing w:line="240" w:lineRule="auto"/>
        <w:textAlignment w:val="center"/>
        <w:rPr>
          <w:rFonts w:ascii="Arial Narrow" w:hAnsi="Arial Narrow" w:cs="Arial Narrow"/>
        </w:rPr>
      </w:pP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SHIPMENTS NOT ON MULTI-STOP ROUTES</w:t>
      </w:r>
    </w:p>
    <w:p w:rsidR="0009428E" w:rsidRDefault="0009428E" w:rsidP="0009428E">
      <w:pPr>
        <w:autoSpaceDE w:val="0"/>
        <w:autoSpaceDN w:val="0"/>
        <w:adjustRightInd w:val="0"/>
        <w:spacing w:line="240" w:lineRule="auto"/>
        <w:textAlignment w:val="center"/>
        <w:rPr>
          <w:rFonts w:ascii="Arial Narrow" w:hAnsi="Arial Narrow" w:cs="Arial Narrow"/>
        </w:rPr>
      </w:pP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EXPEDITED</w:t>
      </w:r>
      <w:r>
        <w:rPr>
          <w:rFonts w:ascii="Arial Narrow" w:hAnsi="Arial Narrow" w:cs="Arial Narrow"/>
        </w:rPr>
        <w:tab/>
      </w:r>
    </w:p>
    <w:p w:rsidR="0009428E" w:rsidRDefault="0009428E" w:rsidP="0009428E">
      <w:pPr>
        <w:autoSpaceDE w:val="0"/>
        <w:autoSpaceDN w:val="0"/>
        <w:adjustRightInd w:val="0"/>
        <w:spacing w:line="240" w:lineRule="auto"/>
        <w:textAlignment w:val="center"/>
        <w:rPr>
          <w:rFonts w:ascii="Arial Narrow" w:hAnsi="Arial Narrow" w:cs="Arial Narrow"/>
          <w:b/>
          <w:bCs/>
          <w:color w:val="FF0000"/>
        </w:rPr>
      </w:pPr>
      <w:r>
        <w:rPr>
          <w:rFonts w:ascii="Arial Narrow" w:hAnsi="Arial Narrow" w:cs="Arial Narrow"/>
          <w:b/>
          <w:bCs/>
        </w:rPr>
        <w:t>4.0</w:t>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t>D13 SUPPLIER PACKING AND SHIPPING STANDARD</w:t>
      </w:r>
    </w:p>
    <w:p w:rsidR="0009428E" w:rsidRDefault="0009428E" w:rsidP="0009428E">
      <w:pPr>
        <w:autoSpaceDE w:val="0"/>
        <w:autoSpaceDN w:val="0"/>
        <w:adjustRightInd w:val="0"/>
        <w:spacing w:line="240" w:lineRule="auto"/>
        <w:textAlignment w:val="center"/>
        <w:rPr>
          <w:rFonts w:ascii="Arial Narrow" w:hAnsi="Arial Narrow" w:cs="Arial Narrow"/>
          <w:color w:val="FF0000"/>
        </w:rPr>
      </w:pPr>
      <w:r>
        <w:rPr>
          <w:rFonts w:ascii="Arial Narrow" w:hAnsi="Arial Narrow" w:cs="Arial Narrow"/>
          <w:color w:val="FF0000"/>
        </w:rPr>
        <w:tab/>
      </w:r>
      <w:r>
        <w:rPr>
          <w:rFonts w:ascii="Arial Narrow" w:hAnsi="Arial Narrow" w:cs="Arial Narrow"/>
          <w:color w:val="FF0000"/>
        </w:rPr>
        <w:tab/>
      </w:r>
      <w:r>
        <w:rPr>
          <w:rFonts w:ascii="Arial Narrow" w:hAnsi="Arial Narrow" w:cs="Arial Narrow"/>
          <w:color w:val="FF0000"/>
        </w:rPr>
        <w:tab/>
      </w:r>
      <w:r>
        <w:rPr>
          <w:rFonts w:ascii="Arial Narrow" w:hAnsi="Arial Narrow" w:cs="Arial Narrow"/>
          <w:color w:val="FF0000"/>
        </w:rPr>
        <w:tab/>
      </w:r>
      <w:r>
        <w:rPr>
          <w:rFonts w:ascii="Arial Narrow" w:hAnsi="Arial Narrow" w:cs="Arial Narrow"/>
          <w:color w:val="FF0000"/>
        </w:rPr>
        <w:tab/>
      </w:r>
      <w:r>
        <w:rPr>
          <w:rFonts w:ascii="Arial Narrow" w:hAnsi="Arial Narrow" w:cs="Arial Narrow"/>
        </w:rPr>
        <w:t>PACKAGING</w:t>
      </w:r>
    </w:p>
    <w:p w:rsidR="0009428E" w:rsidRDefault="0009428E" w:rsidP="0009428E">
      <w:pPr>
        <w:autoSpaceDE w:val="0"/>
        <w:autoSpaceDN w:val="0"/>
        <w:adjustRightInd w:val="0"/>
        <w:spacing w:line="240" w:lineRule="auto"/>
        <w:textAlignment w:val="center"/>
        <w:rPr>
          <w:rFonts w:ascii="Arial Narrow" w:hAnsi="Arial Narrow" w:cs="Arial Narrow"/>
        </w:rPr>
      </w:pPr>
      <w:r>
        <w:rPr>
          <w:rFonts w:ascii="Arial Narrow" w:hAnsi="Arial Narrow" w:cs="Arial Narrow"/>
          <w:color w:val="FF0000"/>
        </w:rPr>
        <w:tab/>
      </w:r>
      <w:r>
        <w:rPr>
          <w:rFonts w:ascii="Arial Narrow" w:hAnsi="Arial Narrow" w:cs="Arial Narrow"/>
          <w:color w:val="FF0000"/>
        </w:rPr>
        <w:tab/>
      </w:r>
      <w:r>
        <w:rPr>
          <w:rFonts w:ascii="Arial Narrow" w:hAnsi="Arial Narrow" w:cs="Arial Narrow"/>
          <w:color w:val="FF0000"/>
        </w:rPr>
        <w:tab/>
      </w:r>
      <w:r>
        <w:rPr>
          <w:rFonts w:ascii="Arial Narrow" w:hAnsi="Arial Narrow" w:cs="Arial Narrow"/>
          <w:color w:val="FF0000"/>
        </w:rPr>
        <w:tab/>
      </w:r>
      <w:r>
        <w:rPr>
          <w:rFonts w:ascii="Arial Narrow" w:hAnsi="Arial Narrow" w:cs="Arial Narrow"/>
          <w:color w:val="FF0000"/>
        </w:rPr>
        <w:tab/>
      </w:r>
      <w:r>
        <w:rPr>
          <w:rFonts w:ascii="Arial Narrow" w:hAnsi="Arial Narrow" w:cs="Arial Narrow"/>
        </w:rPr>
        <w:t>LABELING</w:t>
      </w:r>
    </w:p>
    <w:p w:rsidR="0009428E" w:rsidRDefault="0009428E" w:rsidP="0009428E">
      <w:pPr>
        <w:autoSpaceDE w:val="0"/>
        <w:autoSpaceDN w:val="0"/>
        <w:adjustRightInd w:val="0"/>
        <w:spacing w:line="240" w:lineRule="auto"/>
        <w:textAlignment w:val="center"/>
        <w:rPr>
          <w:rFonts w:ascii="Arial Narrow" w:hAnsi="Arial Narrow" w:cs="Arial Narrow"/>
          <w:b/>
          <w:bCs/>
          <w:color w:val="000000" w:themeColor="text1"/>
        </w:rPr>
      </w:pPr>
      <w:r>
        <w:rPr>
          <w:rFonts w:ascii="Arial Narrow" w:hAnsi="Arial Narrow" w:cs="Arial Narrow"/>
          <w:b/>
          <w:bCs/>
          <w:color w:val="000000" w:themeColor="text1"/>
        </w:rPr>
        <w:t>5.0</w:t>
      </w:r>
      <w:r>
        <w:rPr>
          <w:rFonts w:ascii="Arial Narrow" w:hAnsi="Arial Narrow" w:cs="Arial Narrow"/>
          <w:b/>
          <w:bCs/>
          <w:color w:val="000000" w:themeColor="text1"/>
        </w:rPr>
        <w:tab/>
      </w:r>
      <w:r>
        <w:rPr>
          <w:rFonts w:ascii="Arial Narrow" w:hAnsi="Arial Narrow" w:cs="Arial Narrow"/>
          <w:b/>
          <w:bCs/>
          <w:color w:val="000000" w:themeColor="text1"/>
        </w:rPr>
        <w:tab/>
      </w:r>
      <w:r>
        <w:rPr>
          <w:rFonts w:ascii="Arial Narrow" w:hAnsi="Arial Narrow" w:cs="Arial Narrow"/>
          <w:b/>
          <w:bCs/>
          <w:color w:val="000000" w:themeColor="text1"/>
        </w:rPr>
        <w:tab/>
      </w:r>
      <w:r>
        <w:rPr>
          <w:rFonts w:ascii="Arial Narrow" w:hAnsi="Arial Narrow" w:cs="Arial Narrow"/>
          <w:b/>
          <w:bCs/>
          <w:color w:val="000000" w:themeColor="text1"/>
        </w:rPr>
        <w:tab/>
        <w:t>HAZARDOUS MATERIALS &amp; PARTS WITH CHEMICAL PROPERTIES</w:t>
      </w:r>
    </w:p>
    <w:p w:rsidR="0009428E" w:rsidRDefault="0009428E" w:rsidP="0009428E">
      <w:pPr>
        <w:autoSpaceDE w:val="0"/>
        <w:autoSpaceDN w:val="0"/>
        <w:adjustRightInd w:val="0"/>
        <w:spacing w:line="240" w:lineRule="auto"/>
        <w:textAlignment w:val="center"/>
        <w:rPr>
          <w:rFonts w:ascii="Arial Narrow" w:hAnsi="Arial Narrow" w:cs="Arial Narrow"/>
          <w:b/>
          <w:bCs/>
          <w:color w:val="FF0000"/>
        </w:rPr>
      </w:pPr>
      <w:r>
        <w:rPr>
          <w:rFonts w:ascii="Arial Narrow" w:hAnsi="Arial Narrow" w:cs="Arial Narrow"/>
          <w:b/>
          <w:bCs/>
          <w:color w:val="000000" w:themeColor="text1"/>
        </w:rPr>
        <w:tab/>
      </w:r>
      <w:r>
        <w:rPr>
          <w:rFonts w:ascii="Arial Narrow" w:hAnsi="Arial Narrow" w:cs="Arial Narrow"/>
          <w:b/>
          <w:bCs/>
          <w:color w:val="000000" w:themeColor="text1"/>
        </w:rPr>
        <w:tab/>
      </w:r>
      <w:r>
        <w:rPr>
          <w:rFonts w:ascii="Arial Narrow" w:hAnsi="Arial Narrow" w:cs="Arial Narrow"/>
          <w:b/>
          <w:bCs/>
          <w:color w:val="000000" w:themeColor="text1"/>
        </w:rPr>
        <w:tab/>
      </w:r>
      <w:r>
        <w:rPr>
          <w:rFonts w:ascii="Arial Narrow" w:hAnsi="Arial Narrow" w:cs="Arial Narrow"/>
          <w:b/>
          <w:bCs/>
          <w:color w:val="000000" w:themeColor="text1"/>
        </w:rPr>
        <w:tab/>
      </w:r>
      <w:r>
        <w:rPr>
          <w:rFonts w:ascii="Arial Narrow" w:hAnsi="Arial Narrow" w:cs="Arial Narrow"/>
          <w:b/>
          <w:bCs/>
          <w:color w:val="000000" w:themeColor="text1"/>
        </w:rPr>
        <w:tab/>
      </w:r>
      <w:r>
        <w:rPr>
          <w:rFonts w:ascii="Arial Narrow" w:hAnsi="Arial Narrow" w:cs="Arial Narrow"/>
          <w:bCs/>
          <w:color w:val="000000" w:themeColor="text1"/>
        </w:rPr>
        <w:t>REQUIREMENTS</w:t>
      </w:r>
    </w:p>
    <w:p w:rsidR="0009428E" w:rsidRDefault="0009428E" w:rsidP="0009428E">
      <w:pPr>
        <w:autoSpaceDE w:val="0"/>
        <w:autoSpaceDN w:val="0"/>
        <w:adjustRightInd w:val="0"/>
        <w:spacing w:line="240" w:lineRule="auto"/>
        <w:textAlignment w:val="center"/>
        <w:rPr>
          <w:rFonts w:ascii="Arial Narrow" w:hAnsi="Arial Narrow" w:cs="Arial Narrow"/>
          <w:bCs/>
        </w:rPr>
      </w:pPr>
      <w:r>
        <w:rPr>
          <w:rFonts w:ascii="Arial Narrow" w:hAnsi="Arial Narrow" w:cs="Arial Narrow"/>
          <w:b/>
          <w:bCs/>
          <w:color w:val="FF0000"/>
        </w:rPr>
        <w:tab/>
      </w:r>
      <w:r>
        <w:rPr>
          <w:rFonts w:ascii="Arial Narrow" w:hAnsi="Arial Narrow" w:cs="Arial Narrow"/>
          <w:b/>
          <w:bCs/>
          <w:color w:val="FF0000"/>
        </w:rPr>
        <w:tab/>
      </w:r>
      <w:r>
        <w:rPr>
          <w:rFonts w:ascii="Arial Narrow" w:hAnsi="Arial Narrow" w:cs="Arial Narrow"/>
          <w:b/>
          <w:bCs/>
          <w:color w:val="FF0000"/>
        </w:rPr>
        <w:tab/>
      </w:r>
      <w:r>
        <w:rPr>
          <w:rFonts w:ascii="Arial Narrow" w:hAnsi="Arial Narrow" w:cs="Arial Narrow"/>
          <w:b/>
          <w:bCs/>
          <w:color w:val="FF0000"/>
        </w:rPr>
        <w:tab/>
      </w:r>
      <w:r>
        <w:rPr>
          <w:rFonts w:ascii="Arial Narrow" w:hAnsi="Arial Narrow" w:cs="Arial Narrow"/>
          <w:b/>
          <w:bCs/>
          <w:color w:val="FF0000"/>
        </w:rPr>
        <w:tab/>
      </w:r>
      <w:r>
        <w:rPr>
          <w:rFonts w:ascii="Arial Narrow" w:hAnsi="Arial Narrow" w:cs="Arial Narrow"/>
          <w:bCs/>
        </w:rPr>
        <w:t>PART IDENTIFICATION</w:t>
      </w:r>
    </w:p>
    <w:p w:rsidR="0009428E" w:rsidRDefault="0009428E" w:rsidP="0009428E">
      <w:pPr>
        <w:autoSpaceDE w:val="0"/>
        <w:autoSpaceDN w:val="0"/>
        <w:adjustRightInd w:val="0"/>
        <w:spacing w:line="240" w:lineRule="auto"/>
        <w:textAlignment w:val="center"/>
        <w:rPr>
          <w:rFonts w:ascii="Arial Narrow" w:hAnsi="Arial Narrow" w:cs="Arial Narrow"/>
          <w:b/>
          <w:bCs/>
        </w:rPr>
      </w:pPr>
      <w:r>
        <w:rPr>
          <w:rFonts w:ascii="Arial Narrow" w:hAnsi="Arial Narrow" w:cs="Arial Narrow"/>
          <w:b/>
          <w:bCs/>
        </w:rPr>
        <w:t>6.0</w:t>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t>TRADE COMPLIANCE</w:t>
      </w:r>
    </w:p>
    <w:p w:rsidR="0009428E" w:rsidRDefault="0009428E" w:rsidP="0009428E">
      <w:pPr>
        <w:autoSpaceDE w:val="0"/>
        <w:autoSpaceDN w:val="0"/>
        <w:adjustRightInd w:val="0"/>
        <w:spacing w:line="240" w:lineRule="auto"/>
        <w:textAlignment w:val="center"/>
        <w:rPr>
          <w:rFonts w:ascii="Arial Narrow" w:hAnsi="Arial Narrow" w:cs="Arial Narrow"/>
          <w:bCs/>
        </w:rPr>
      </w:pP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Cs/>
        </w:rPr>
        <w:t>NAFTA</w:t>
      </w:r>
    </w:p>
    <w:p w:rsidR="0009428E" w:rsidRDefault="0009428E" w:rsidP="0009428E">
      <w:pPr>
        <w:autoSpaceDE w:val="0"/>
        <w:autoSpaceDN w:val="0"/>
        <w:adjustRightInd w:val="0"/>
        <w:spacing w:line="240" w:lineRule="auto"/>
        <w:textAlignment w:val="center"/>
        <w:rPr>
          <w:rFonts w:ascii="Arial Narrow" w:hAnsi="Arial Narrow" w:cs="Arial Narrow"/>
          <w:bCs/>
        </w:rPr>
      </w:pPr>
      <w:r>
        <w:rPr>
          <w:rFonts w:ascii="Arial Narrow" w:hAnsi="Arial Narrow" w:cs="Arial Narrow"/>
          <w:bCs/>
        </w:rPr>
        <w:tab/>
      </w:r>
      <w:r>
        <w:rPr>
          <w:rFonts w:ascii="Arial Narrow" w:hAnsi="Arial Narrow" w:cs="Arial Narrow"/>
          <w:bCs/>
        </w:rPr>
        <w:tab/>
      </w:r>
      <w:r>
        <w:rPr>
          <w:rFonts w:ascii="Arial Narrow" w:hAnsi="Arial Narrow" w:cs="Arial Narrow"/>
          <w:bCs/>
        </w:rPr>
        <w:tab/>
      </w:r>
      <w:r>
        <w:rPr>
          <w:rFonts w:ascii="Arial Narrow" w:hAnsi="Arial Narrow" w:cs="Arial Narrow"/>
          <w:bCs/>
        </w:rPr>
        <w:tab/>
      </w:r>
      <w:r>
        <w:rPr>
          <w:rFonts w:ascii="Arial Narrow" w:hAnsi="Arial Narrow" w:cs="Arial Narrow"/>
          <w:bCs/>
        </w:rPr>
        <w:tab/>
        <w:t>DOCUMENTATION REQUIREMENTS</w:t>
      </w:r>
    </w:p>
    <w:p w:rsidR="0009428E" w:rsidRDefault="0009428E" w:rsidP="0009428E">
      <w:pPr>
        <w:autoSpaceDE w:val="0"/>
        <w:autoSpaceDN w:val="0"/>
        <w:adjustRightInd w:val="0"/>
        <w:spacing w:line="288" w:lineRule="auto"/>
        <w:textAlignment w:val="center"/>
        <w:rPr>
          <w:rFonts w:ascii="Arial Narrow" w:hAnsi="Arial Narrow" w:cs="Arial Narrow"/>
          <w:b/>
          <w:bCs/>
        </w:rPr>
      </w:pPr>
      <w:r>
        <w:rPr>
          <w:rFonts w:ascii="Arial Narrow" w:hAnsi="Arial Narrow" w:cs="Arial Narrow"/>
          <w:b/>
        </w:rPr>
        <w:t xml:space="preserve">7.0 </w:t>
      </w:r>
      <w:r>
        <w:rPr>
          <w:rFonts w:ascii="Arial Narrow" w:hAnsi="Arial Narrow" w:cs="Arial Narrow"/>
          <w:b/>
          <w:color w:val="FF0000"/>
        </w:rPr>
        <w:tab/>
      </w:r>
      <w:r>
        <w:rPr>
          <w:rFonts w:ascii="Arial Narrow" w:hAnsi="Arial Narrow" w:cs="Arial Narrow"/>
          <w:b/>
          <w:color w:val="FF0000"/>
        </w:rPr>
        <w:tab/>
      </w:r>
      <w:r>
        <w:rPr>
          <w:rFonts w:ascii="Arial Narrow" w:hAnsi="Arial Narrow" w:cs="Arial Narrow"/>
          <w:b/>
          <w:color w:val="FF0000"/>
        </w:rPr>
        <w:tab/>
      </w:r>
      <w:r>
        <w:rPr>
          <w:rFonts w:ascii="Arial Narrow" w:hAnsi="Arial Narrow" w:cs="Arial Narrow"/>
          <w:b/>
          <w:color w:val="FF0000"/>
        </w:rPr>
        <w:tab/>
      </w:r>
      <w:r>
        <w:rPr>
          <w:rFonts w:ascii="Arial Narrow" w:hAnsi="Arial Narrow" w:cs="Arial Narrow"/>
          <w:b/>
          <w:bCs/>
        </w:rPr>
        <w:t>PROBLEM REPORTING &amp; RESOLUTION</w:t>
      </w:r>
    </w:p>
    <w:p w:rsidR="0009428E" w:rsidRDefault="0009428E" w:rsidP="0009428E">
      <w:pPr>
        <w:autoSpaceDE w:val="0"/>
        <w:autoSpaceDN w:val="0"/>
        <w:adjustRightInd w:val="0"/>
        <w:spacing w:line="288" w:lineRule="auto"/>
        <w:textAlignment w:val="center"/>
        <w:rPr>
          <w:rFonts w:ascii="Arial Narrow" w:hAnsi="Arial Narrow" w:cs="Arial Narrow"/>
          <w:b/>
        </w:rPr>
      </w:pPr>
      <w:r>
        <w:rPr>
          <w:rFonts w:ascii="Arial Narrow" w:hAnsi="Arial Narrow" w:cs="Arial Narrow"/>
          <w:b/>
        </w:rPr>
        <w:t>8.0</w:t>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t>INVENTORY PLANNING</w:t>
      </w:r>
    </w:p>
    <w:p w:rsidR="002C4ABF" w:rsidRDefault="002C4ABF" w:rsidP="002C4ABF">
      <w:pPr>
        <w:autoSpaceDE w:val="0"/>
        <w:autoSpaceDN w:val="0"/>
        <w:adjustRightInd w:val="0"/>
        <w:spacing w:line="288" w:lineRule="auto"/>
        <w:textAlignment w:val="center"/>
        <w:rPr>
          <w:rFonts w:ascii="Arial Narrow" w:hAnsi="Arial Narrow" w:cs="Arial Narrow"/>
          <w:b/>
        </w:rPr>
      </w:pPr>
      <w:r>
        <w:rPr>
          <w:rFonts w:ascii="Arial Narrow" w:hAnsi="Arial Narrow" w:cs="Arial Narrow"/>
          <w:b/>
        </w:rPr>
        <w:t>9.0</w:t>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t>SUPPLIER CHARGEBACK</w:t>
      </w:r>
    </w:p>
    <w:p w:rsidR="002C4ABF" w:rsidRDefault="002C4ABF" w:rsidP="002C4ABF">
      <w:pPr>
        <w:autoSpaceDE w:val="0"/>
        <w:autoSpaceDN w:val="0"/>
        <w:adjustRightInd w:val="0"/>
        <w:spacing w:line="288" w:lineRule="auto"/>
        <w:textAlignment w:val="center"/>
        <w:rPr>
          <w:rFonts w:ascii="Arial Narrow" w:hAnsi="Arial Narrow" w:cs="Arial Narrow"/>
          <w:b/>
          <w:bCs/>
        </w:rPr>
      </w:pPr>
      <w:r>
        <w:rPr>
          <w:rFonts w:ascii="Arial Narrow" w:hAnsi="Arial Narrow" w:cs="Arial Narrow"/>
          <w:b/>
          <w:bCs/>
        </w:rPr>
        <w:t>10</w:t>
      </w:r>
      <w:r w:rsidR="0009428E">
        <w:rPr>
          <w:rFonts w:ascii="Arial Narrow" w:hAnsi="Arial Narrow" w:cs="Arial Narrow"/>
          <w:b/>
          <w:bCs/>
        </w:rPr>
        <w:t>.0</w:t>
      </w:r>
      <w:r w:rsidR="0009428E">
        <w:rPr>
          <w:rFonts w:ascii="Arial Narrow" w:hAnsi="Arial Narrow" w:cs="Arial Narrow"/>
          <w:b/>
          <w:bCs/>
        </w:rPr>
        <w:tab/>
      </w:r>
      <w:r>
        <w:rPr>
          <w:rFonts w:ascii="Arial Narrow" w:hAnsi="Arial Narrow" w:cs="Arial Narrow"/>
          <w:b/>
          <w:bCs/>
        </w:rPr>
        <w:tab/>
      </w:r>
      <w:r>
        <w:rPr>
          <w:rFonts w:ascii="Arial Narrow" w:hAnsi="Arial Narrow" w:cs="Arial Narrow"/>
          <w:b/>
          <w:bCs/>
        </w:rPr>
        <w:tab/>
      </w:r>
      <w:r>
        <w:rPr>
          <w:rFonts w:ascii="Arial Narrow" w:hAnsi="Arial Narrow" w:cs="Arial Narrow"/>
          <w:b/>
          <w:bCs/>
        </w:rPr>
        <w:tab/>
      </w:r>
      <w:r w:rsidR="0009428E">
        <w:rPr>
          <w:rFonts w:ascii="Arial Narrow" w:hAnsi="Arial Narrow" w:cs="Arial Narrow"/>
          <w:b/>
          <w:bCs/>
        </w:rPr>
        <w:t xml:space="preserve">CONTACT INFORMATION      </w:t>
      </w:r>
    </w:p>
    <w:p w:rsidR="0009428E" w:rsidRPr="002C4ABF" w:rsidRDefault="0009428E" w:rsidP="002C4ABF">
      <w:pPr>
        <w:autoSpaceDE w:val="0"/>
        <w:autoSpaceDN w:val="0"/>
        <w:adjustRightInd w:val="0"/>
        <w:spacing w:line="288" w:lineRule="auto"/>
        <w:textAlignment w:val="center"/>
        <w:rPr>
          <w:u w:val="single"/>
        </w:rPr>
      </w:pPr>
      <w:r w:rsidRPr="002C4ABF">
        <w:rPr>
          <w:u w:val="single"/>
        </w:rPr>
        <w:lastRenderedPageBreak/>
        <w:t>Navistar International Corporation</w:t>
      </w:r>
    </w:p>
    <w:p w:rsidR="0009428E" w:rsidRDefault="0009428E" w:rsidP="0009428E">
      <w:pPr>
        <w:rPr>
          <w:rFonts w:ascii="Arial" w:hAnsi="Arial" w:cs="Arial"/>
        </w:rPr>
      </w:pPr>
    </w:p>
    <w:p w:rsidR="0009428E" w:rsidRDefault="0009428E" w:rsidP="0009428E">
      <w:pPr>
        <w:rPr>
          <w:rStyle w:val="Hyperlink"/>
          <w:color w:val="auto"/>
        </w:rPr>
      </w:pPr>
      <w:r>
        <w:rPr>
          <w:rFonts w:ascii="Arial" w:hAnsi="Arial" w:cs="Arial"/>
        </w:rPr>
        <w:t xml:space="preserve">Navistar International Corporation is a holding company whose individual units, North America Truck, North America Parts, Global Operations, and Financial Services, provide integrated and best-in-class transportation solutions. Based in Lisle, IL, the company is a leading manufacturer of  International® brand commercial and military trucks, proprietary diesel engines and IC Bus™ brand school and commercial buses.  In addition, the company provides truck and diesel engine parts and services through its North America Parts Group, and financial services through Navistar Financial.  </w:t>
      </w:r>
      <w:r>
        <w:rPr>
          <w:rStyle w:val="Hyperlink"/>
          <w:u w:val="none"/>
        </w:rPr>
        <w:t>Additional information is available at:</w:t>
      </w:r>
      <w:r>
        <w:rPr>
          <w:rStyle w:val="Hyperlink"/>
        </w:rPr>
        <w:t xml:space="preserve"> </w:t>
      </w:r>
      <w:hyperlink r:id="rId127" w:history="1">
        <w:r>
          <w:rPr>
            <w:rStyle w:val="Hyperlink"/>
          </w:rPr>
          <w:t>www.internationaltrucks.com</w:t>
        </w:r>
      </w:hyperlink>
      <w:r>
        <w:rPr>
          <w:rStyle w:val="Hyperlink"/>
        </w:rPr>
        <w:t xml:space="preserve"> </w:t>
      </w:r>
      <w:r>
        <w:rPr>
          <w:rFonts w:ascii="Arial" w:hAnsi="Arial" w:cs="Arial"/>
        </w:rPr>
        <w:t xml:space="preserve"> </w:t>
      </w:r>
      <w:r>
        <w:rPr>
          <w:rStyle w:val="Hyperlink"/>
        </w:rPr>
        <w:t xml:space="preserve"> </w:t>
      </w:r>
    </w:p>
    <w:p w:rsidR="0009428E" w:rsidRDefault="0009428E" w:rsidP="0009428E">
      <w:pPr>
        <w:rPr>
          <w:rStyle w:val="Hyperlink"/>
        </w:rPr>
      </w:pPr>
    </w:p>
    <w:p w:rsidR="0009428E" w:rsidRDefault="0009428E" w:rsidP="0009428E">
      <w:r>
        <w:rPr>
          <w:rFonts w:ascii="Arial" w:hAnsi="Arial" w:cs="Arial"/>
        </w:rPr>
        <w:t>The company became Navistar International Corporation in 1986, after selling the agricultural equipment business, International Harvester name and IH brand to Case and its parent, Tenneco. Navistar was selected as a name with a strong sound, a resonance to Harvester, and a connection to its root words "navigate" and "star." In 2000, the operating company name was changed from Navistar International Truck Corporation to International Truck and Engine Corporation, so that we could focus on the International brand, which at the time was the name on all of our vehicles and engines. Navistar International Corporation remained the name for the parent holding company.  We believe the world is propelled forward by new ideas, brave inventors and bold thinkers. We believe ingenuity is the fuel of the future. That's why we're driven to deliver a future with strong products, sound values and solutions for a changing world.  We are Navistar, and this is our drive to deliver.</w:t>
      </w:r>
    </w:p>
    <w:p w:rsidR="0009428E" w:rsidRDefault="0009428E" w:rsidP="0009428E">
      <w:pPr>
        <w:rPr>
          <w:rFonts w:ascii="Arial" w:hAnsi="Arial" w:cs="Arial"/>
          <w:color w:val="FF0000"/>
        </w:rPr>
      </w:pPr>
    </w:p>
    <w:p w:rsidR="0009428E" w:rsidRDefault="0009428E" w:rsidP="0009428E">
      <w:pPr>
        <w:rPr>
          <w:rFonts w:ascii="Arial" w:hAnsi="Arial" w:cs="Arial"/>
          <w:color w:val="FF0000"/>
        </w:rPr>
      </w:pPr>
    </w:p>
    <w:p w:rsidR="0009428E" w:rsidRDefault="0009428E" w:rsidP="0009428E">
      <w:pPr>
        <w:rPr>
          <w:rFonts w:ascii="Arial" w:hAnsi="Arial" w:cs="Arial"/>
          <w:color w:val="FF0000"/>
        </w:rPr>
      </w:pPr>
      <w:r>
        <w:rPr>
          <w:rFonts w:ascii="Arial" w:hAnsi="Arial" w:cs="Arial"/>
          <w:color w:val="FF0000"/>
        </w:rPr>
        <w:t xml:space="preserve"> </w:t>
      </w:r>
    </w:p>
    <w:p w:rsidR="0009428E" w:rsidRDefault="0009428E" w:rsidP="0009428E">
      <w:pPr>
        <w:jc w:val="center"/>
        <w:rPr>
          <w:rStyle w:val="Hyperlink"/>
          <w:color w:val="FF0000"/>
        </w:rPr>
      </w:pPr>
      <w:r>
        <w:rPr>
          <w:noProof/>
          <w:color w:val="FF0000"/>
        </w:rPr>
        <w:drawing>
          <wp:inline distT="0" distB="0" distL="0" distR="0">
            <wp:extent cx="5743575" cy="514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t="10095" r="63869" b="84763"/>
                    <a:stretch>
                      <a:fillRect/>
                    </a:stretch>
                  </pic:blipFill>
                  <pic:spPr bwMode="auto">
                    <a:xfrm>
                      <a:off x="0" y="0"/>
                      <a:ext cx="5743575" cy="514350"/>
                    </a:xfrm>
                    <a:prstGeom prst="rect">
                      <a:avLst/>
                    </a:prstGeom>
                    <a:noFill/>
                    <a:ln>
                      <a:noFill/>
                    </a:ln>
                  </pic:spPr>
                </pic:pic>
              </a:graphicData>
            </a:graphic>
          </wp:inline>
        </w:drawing>
      </w:r>
    </w:p>
    <w:p w:rsidR="0009428E" w:rsidRDefault="0009428E" w:rsidP="0009428E"/>
    <w:p w:rsidR="0009428E" w:rsidRDefault="0009428E" w:rsidP="0009428E">
      <w:pPr>
        <w:rPr>
          <w:rFonts w:ascii="Arial" w:hAnsi="Arial" w:cs="Arial"/>
          <w:color w:val="FF0000"/>
        </w:rPr>
      </w:pPr>
    </w:p>
    <w:p w:rsidR="004205CE" w:rsidRDefault="004205CE">
      <w:pPr>
        <w:rPr>
          <w:rFonts w:ascii="Arial" w:hAnsi="Arial" w:cs="Arial"/>
          <w:color w:val="FF0000"/>
        </w:rPr>
      </w:pPr>
      <w:r>
        <w:rPr>
          <w:rFonts w:ascii="Arial" w:hAnsi="Arial" w:cs="Arial"/>
          <w:color w:val="FF0000"/>
        </w:rPr>
        <w:br w:type="page"/>
      </w:r>
    </w:p>
    <w:p w:rsidR="0009428E" w:rsidRDefault="0009428E" w:rsidP="0009428E">
      <w:pPr>
        <w:rPr>
          <w:rFonts w:ascii="Arial" w:hAnsi="Arial" w:cs="Arial"/>
          <w:color w:val="FF0000"/>
        </w:rPr>
      </w:pPr>
    </w:p>
    <w:p w:rsidR="0009428E" w:rsidRDefault="0009428E" w:rsidP="0009428E">
      <w:pPr>
        <w:rPr>
          <w:rFonts w:ascii="Arial" w:hAnsi="Arial" w:cs="Arial"/>
          <w:color w:val="FF0000"/>
        </w:rPr>
      </w:pPr>
    </w:p>
    <w:p w:rsidR="0009428E" w:rsidRDefault="0009428E" w:rsidP="0009428E">
      <w:pPr>
        <w:rPr>
          <w:rFonts w:ascii="Arial" w:hAnsi="Arial" w:cs="Arial"/>
          <w:u w:val="single"/>
        </w:rPr>
      </w:pPr>
      <w:r>
        <w:rPr>
          <w:rFonts w:ascii="Arial" w:hAnsi="Arial" w:cs="Arial"/>
          <w:u w:val="single"/>
        </w:rPr>
        <w:t>Procurement and Supply Chain</w:t>
      </w:r>
    </w:p>
    <w:p w:rsidR="0009428E" w:rsidRDefault="0009428E" w:rsidP="0009428E">
      <w:pPr>
        <w:rPr>
          <w:rFonts w:ascii="Arial" w:hAnsi="Arial" w:cs="Arial"/>
        </w:rPr>
      </w:pPr>
      <w:r>
        <w:rPr>
          <w:rFonts w:ascii="Arial" w:hAnsi="Arial" w:cs="Arial"/>
        </w:rPr>
        <w:t xml:space="preserve">The Procurement and Supply Chain group’s vision is to be an organization of leaders in Supply Chain that drive value to our customers.  Our mission is to create Supply Chain solutions that deliver parts and finished products on-time with quality in a cost effective manner while providing sustainability through Lean principles, proven processes, and people development. </w:t>
      </w:r>
    </w:p>
    <w:p w:rsidR="0009428E" w:rsidRDefault="0009428E" w:rsidP="0009428E">
      <w:pPr>
        <w:rPr>
          <w:rFonts w:ascii="Arial" w:eastAsia="Times New Roman" w:hAnsi="Arial" w:cs="Arial"/>
          <w:u w:val="single"/>
        </w:rPr>
      </w:pPr>
      <w:r>
        <w:rPr>
          <w:rFonts w:ascii="Arial" w:eastAsia="Times New Roman" w:hAnsi="Arial" w:cs="Arial"/>
          <w:u w:val="single"/>
        </w:rPr>
        <w:t>Parts Supply Chain</w:t>
      </w:r>
    </w:p>
    <w:p w:rsidR="0009428E" w:rsidRDefault="0009428E" w:rsidP="0009428E">
      <w:pPr>
        <w:pStyle w:val="NormalWeb"/>
        <w:spacing w:before="0" w:beforeAutospacing="0" w:after="0" w:afterAutospacing="0"/>
        <w:rPr>
          <w:rFonts w:ascii="Arial" w:hAnsi="Arial" w:cs="Arial"/>
          <w:color w:val="FF0000"/>
        </w:rPr>
      </w:pPr>
    </w:p>
    <w:p w:rsidR="0009428E" w:rsidRDefault="0009428E" w:rsidP="0009428E">
      <w:pPr>
        <w:rPr>
          <w:rFonts w:ascii="Arial" w:hAnsi="Arial" w:cs="Arial"/>
        </w:rPr>
      </w:pPr>
      <w:r>
        <w:rPr>
          <w:rFonts w:ascii="Arial" w:hAnsi="Arial" w:cs="Arial"/>
        </w:rPr>
        <w:t xml:space="preserve">This group supports the Parts Distribution Centers (Atlanta PDC, Dallas PDC, Eastern Canada PDC, Edmonton PDC, Las Vegas PDC, Midwest PDC, Portland PDC, Queretaro PDC, and York PDC) and 3rd Party Packagers (Express Packaging, </w:t>
      </w:r>
      <w:proofErr w:type="spellStart"/>
      <w:r>
        <w:rPr>
          <w:rFonts w:ascii="Arial" w:hAnsi="Arial" w:cs="Arial"/>
        </w:rPr>
        <w:t>NewStream</w:t>
      </w:r>
      <w:proofErr w:type="spellEnd"/>
      <w:r>
        <w:rPr>
          <w:rFonts w:ascii="Arial" w:hAnsi="Arial" w:cs="Arial"/>
        </w:rPr>
        <w:t xml:space="preserve"> Enterprises, and Leyden). Supply Chain is responsible for the below elements in support of these facilities.</w:t>
      </w:r>
    </w:p>
    <w:p w:rsidR="0009428E" w:rsidRDefault="0009428E" w:rsidP="0009428E">
      <w:pPr>
        <w:pStyle w:val="NormalWeb"/>
        <w:spacing w:before="0" w:beforeAutospacing="0" w:after="0" w:afterAutospacing="0"/>
        <w:rPr>
          <w:rFonts w:ascii="Arial" w:hAnsi="Arial" w:cs="Arial"/>
          <w:color w:val="FF0000"/>
        </w:rPr>
      </w:pPr>
    </w:p>
    <w:p w:rsidR="0009428E" w:rsidRDefault="0009428E" w:rsidP="0009428E">
      <w:pPr>
        <w:pStyle w:val="NormalWeb"/>
        <w:spacing w:before="0" w:beforeAutospacing="0" w:after="0" w:afterAutospacing="0"/>
        <w:rPr>
          <w:rFonts w:ascii="Arial" w:hAnsi="Arial" w:cs="Arial"/>
          <w:color w:val="FF0000"/>
        </w:rPr>
      </w:pPr>
    </w:p>
    <w:p w:rsidR="0009428E" w:rsidRDefault="0009428E" w:rsidP="0009428E">
      <w:pPr>
        <w:ind w:left="1440"/>
        <w:rPr>
          <w:rFonts w:ascii="Arial" w:hAnsi="Arial" w:cs="Arial"/>
        </w:rPr>
      </w:pPr>
      <w:r>
        <w:rPr>
          <w:rFonts w:ascii="Arial" w:hAnsi="Arial" w:cs="Arial"/>
        </w:rPr>
        <w:t>•</w:t>
      </w:r>
      <w:r>
        <w:rPr>
          <w:rFonts w:ascii="Arial" w:hAnsi="Arial" w:cs="Arial"/>
        </w:rPr>
        <w:tab/>
        <w:t xml:space="preserve">Electronic Data/Trading Partner Set up </w:t>
      </w:r>
    </w:p>
    <w:p w:rsidR="0009428E" w:rsidRDefault="0009428E" w:rsidP="0009428E">
      <w:pPr>
        <w:ind w:left="1440"/>
        <w:rPr>
          <w:rFonts w:ascii="Arial" w:hAnsi="Arial" w:cs="Arial"/>
        </w:rPr>
      </w:pPr>
      <w:r>
        <w:rPr>
          <w:rFonts w:ascii="Arial" w:hAnsi="Arial" w:cs="Arial"/>
        </w:rPr>
        <w:t>•</w:t>
      </w:r>
      <w:r>
        <w:rPr>
          <w:rFonts w:ascii="Arial" w:hAnsi="Arial" w:cs="Arial"/>
        </w:rPr>
        <w:tab/>
        <w:t>EDI Process Flow</w:t>
      </w:r>
    </w:p>
    <w:p w:rsidR="0009428E" w:rsidRDefault="0009428E" w:rsidP="0009428E">
      <w:pPr>
        <w:pStyle w:val="ListParagraph"/>
        <w:numPr>
          <w:ilvl w:val="0"/>
          <w:numId w:val="1"/>
        </w:numPr>
        <w:rPr>
          <w:rFonts w:ascii="Arial" w:hAnsi="Arial" w:cs="Arial"/>
        </w:rPr>
      </w:pPr>
      <w:r>
        <w:rPr>
          <w:rFonts w:ascii="Arial" w:hAnsi="Arial" w:cs="Arial"/>
          <w:color w:val="FF0000"/>
        </w:rPr>
        <w:t xml:space="preserve">      </w:t>
      </w:r>
      <w:r>
        <w:rPr>
          <w:rFonts w:ascii="Arial" w:hAnsi="Arial" w:cs="Arial"/>
        </w:rPr>
        <w:t>Transportation</w:t>
      </w:r>
    </w:p>
    <w:p w:rsidR="0009428E" w:rsidRDefault="0009428E" w:rsidP="0009428E">
      <w:pPr>
        <w:ind w:left="1440"/>
        <w:rPr>
          <w:rFonts w:ascii="Arial" w:hAnsi="Arial" w:cs="Arial"/>
        </w:rPr>
      </w:pPr>
      <w:r>
        <w:rPr>
          <w:rFonts w:ascii="Arial" w:hAnsi="Arial" w:cs="Arial"/>
        </w:rPr>
        <w:t>•</w:t>
      </w:r>
      <w:r>
        <w:rPr>
          <w:rFonts w:ascii="Arial" w:hAnsi="Arial" w:cs="Arial"/>
        </w:rPr>
        <w:tab/>
        <w:t>D13 Packing and Shipping Standard</w:t>
      </w:r>
    </w:p>
    <w:p w:rsidR="0009428E" w:rsidRDefault="0009428E" w:rsidP="0009428E">
      <w:pPr>
        <w:ind w:left="1440"/>
        <w:rPr>
          <w:rFonts w:ascii="Arial" w:hAnsi="Arial" w:cs="Arial"/>
        </w:rPr>
      </w:pPr>
      <w:r>
        <w:rPr>
          <w:rFonts w:ascii="Arial" w:hAnsi="Arial" w:cs="Arial"/>
        </w:rPr>
        <w:t>•</w:t>
      </w:r>
      <w:r>
        <w:rPr>
          <w:rFonts w:ascii="Arial" w:hAnsi="Arial" w:cs="Arial"/>
          <w:color w:val="FF0000"/>
        </w:rPr>
        <w:tab/>
      </w:r>
      <w:r>
        <w:rPr>
          <w:rFonts w:ascii="Arial" w:hAnsi="Arial" w:cs="Arial"/>
        </w:rPr>
        <w:t xml:space="preserve">Hazardous Materials &amp; Parts with Chemical Properties </w:t>
      </w:r>
    </w:p>
    <w:p w:rsidR="0009428E" w:rsidRDefault="0009428E" w:rsidP="0009428E">
      <w:pPr>
        <w:pStyle w:val="ListParagraph"/>
        <w:numPr>
          <w:ilvl w:val="0"/>
          <w:numId w:val="1"/>
        </w:numPr>
        <w:spacing w:line="240" w:lineRule="auto"/>
        <w:rPr>
          <w:rFonts w:ascii="Arial" w:hAnsi="Arial" w:cs="Arial"/>
        </w:rPr>
      </w:pPr>
      <w:r>
        <w:rPr>
          <w:rFonts w:ascii="Arial" w:hAnsi="Arial" w:cs="Arial"/>
        </w:rPr>
        <w:t xml:space="preserve">      Trade Compliance</w:t>
      </w:r>
    </w:p>
    <w:p w:rsidR="0009428E" w:rsidRDefault="0009428E" w:rsidP="0009428E">
      <w:pPr>
        <w:pStyle w:val="ListParagraph"/>
        <w:spacing w:line="240" w:lineRule="auto"/>
        <w:ind w:left="1800"/>
        <w:rPr>
          <w:rFonts w:ascii="Arial" w:hAnsi="Arial" w:cs="Arial"/>
        </w:rPr>
      </w:pPr>
    </w:p>
    <w:p w:rsidR="0009428E" w:rsidRDefault="0009428E" w:rsidP="0009428E">
      <w:pPr>
        <w:pStyle w:val="ListParagraph"/>
        <w:numPr>
          <w:ilvl w:val="0"/>
          <w:numId w:val="1"/>
        </w:numPr>
        <w:spacing w:line="240" w:lineRule="auto"/>
        <w:rPr>
          <w:rFonts w:ascii="Arial" w:hAnsi="Arial" w:cs="Arial"/>
        </w:rPr>
      </w:pPr>
      <w:r>
        <w:rPr>
          <w:rFonts w:ascii="Arial" w:hAnsi="Arial" w:cs="Arial"/>
        </w:rPr>
        <w:t xml:space="preserve">      Inventory Planning</w:t>
      </w:r>
    </w:p>
    <w:p w:rsidR="0009428E" w:rsidRDefault="0009428E" w:rsidP="0009428E">
      <w:pPr>
        <w:pStyle w:val="ListParagraph"/>
        <w:spacing w:line="240" w:lineRule="auto"/>
        <w:rPr>
          <w:rFonts w:ascii="Arial" w:hAnsi="Arial" w:cs="Arial"/>
        </w:rPr>
      </w:pPr>
    </w:p>
    <w:p w:rsidR="0009428E" w:rsidRDefault="0009428E" w:rsidP="0009428E">
      <w:pPr>
        <w:pStyle w:val="ListParagraph"/>
        <w:numPr>
          <w:ilvl w:val="0"/>
          <w:numId w:val="1"/>
        </w:numPr>
        <w:spacing w:line="240" w:lineRule="auto"/>
        <w:rPr>
          <w:rFonts w:ascii="Arial" w:hAnsi="Arial" w:cs="Arial"/>
        </w:rPr>
      </w:pPr>
      <w:r>
        <w:rPr>
          <w:rFonts w:ascii="Arial" w:hAnsi="Arial" w:cs="Arial"/>
        </w:rPr>
        <w:t xml:space="preserve">      Problem Reporting &amp; Resolution</w:t>
      </w:r>
    </w:p>
    <w:p w:rsidR="0009428E" w:rsidRDefault="0009428E" w:rsidP="0009428E">
      <w:pPr>
        <w:rPr>
          <w:rFonts w:ascii="Arial" w:hAnsi="Arial" w:cs="Arial"/>
          <w:color w:val="FF0000"/>
        </w:rPr>
      </w:pPr>
    </w:p>
    <w:p w:rsidR="0009428E" w:rsidRDefault="0009428E" w:rsidP="0009428E">
      <w:pPr>
        <w:ind w:left="1440"/>
        <w:rPr>
          <w:rFonts w:ascii="Arial" w:hAnsi="Arial" w:cs="Arial"/>
          <w:color w:val="FF0000"/>
        </w:rPr>
      </w:pPr>
    </w:p>
    <w:p w:rsidR="0009428E" w:rsidRDefault="0009428E" w:rsidP="0009428E">
      <w:pPr>
        <w:ind w:left="1440"/>
        <w:rPr>
          <w:rFonts w:ascii="Arial" w:hAnsi="Arial" w:cs="Arial"/>
          <w:color w:val="FF0000"/>
        </w:rPr>
      </w:pPr>
    </w:p>
    <w:p w:rsidR="0009428E" w:rsidRDefault="0009428E" w:rsidP="0009428E">
      <w:pPr>
        <w:ind w:left="1440"/>
        <w:rPr>
          <w:rFonts w:ascii="Arial" w:hAnsi="Arial" w:cs="Arial"/>
          <w:color w:val="FF0000"/>
        </w:rPr>
      </w:pPr>
    </w:p>
    <w:p w:rsidR="0009428E" w:rsidRDefault="0009428E" w:rsidP="0009428E">
      <w:pPr>
        <w:ind w:left="1440"/>
        <w:rPr>
          <w:rFonts w:ascii="Arial" w:hAnsi="Arial" w:cs="Arial"/>
          <w:color w:val="FF0000"/>
        </w:rPr>
      </w:pPr>
    </w:p>
    <w:p w:rsidR="0009428E" w:rsidRDefault="0009428E" w:rsidP="0009428E">
      <w:pPr>
        <w:ind w:left="1440"/>
        <w:rPr>
          <w:rFonts w:ascii="Arial" w:hAnsi="Arial" w:cs="Arial"/>
          <w:color w:val="FF0000"/>
        </w:rPr>
      </w:pPr>
    </w:p>
    <w:p w:rsidR="0009428E" w:rsidRDefault="0009428E" w:rsidP="0009428E">
      <w:pPr>
        <w:rPr>
          <w:rFonts w:ascii="Arial" w:hAnsi="Arial" w:cs="Arial"/>
          <w:color w:val="FF0000"/>
        </w:rPr>
      </w:pPr>
      <w:r>
        <w:rPr>
          <w:rFonts w:ascii="Arial" w:hAnsi="Arial" w:cs="Arial"/>
          <w:color w:val="FF0000"/>
        </w:rPr>
        <w:br w:type="page"/>
      </w:r>
    </w:p>
    <w:p w:rsidR="0009428E" w:rsidRDefault="0009428E" w:rsidP="0009428E">
      <w:pPr>
        <w:ind w:left="1440"/>
        <w:rPr>
          <w:rFonts w:ascii="Arial" w:hAnsi="Arial" w:cs="Arial"/>
          <w:color w:val="FF0000"/>
          <w:sz w:val="72"/>
          <w:szCs w:val="72"/>
        </w:rPr>
      </w:pPr>
    </w:p>
    <w:p w:rsidR="0009428E" w:rsidRDefault="0009428E" w:rsidP="0009428E">
      <w:pPr>
        <w:ind w:left="1440"/>
        <w:rPr>
          <w:rFonts w:ascii="Arial" w:hAnsi="Arial" w:cs="Arial"/>
          <w:color w:val="FF0000"/>
          <w:sz w:val="72"/>
          <w:szCs w:val="72"/>
        </w:rPr>
      </w:pPr>
    </w:p>
    <w:p w:rsidR="0009428E" w:rsidRDefault="0009428E" w:rsidP="0009428E">
      <w:pPr>
        <w:jc w:val="center"/>
        <w:rPr>
          <w:rFonts w:ascii="Arial" w:hAnsi="Arial" w:cs="Arial"/>
          <w:b/>
          <w:bCs/>
          <w:i/>
          <w:iCs/>
          <w:color w:val="FF0000"/>
          <w:sz w:val="72"/>
          <w:szCs w:val="72"/>
        </w:rPr>
      </w:pPr>
    </w:p>
    <w:p w:rsidR="0009428E" w:rsidRDefault="0009428E" w:rsidP="0009428E">
      <w:pPr>
        <w:jc w:val="center"/>
        <w:rPr>
          <w:rFonts w:ascii="Arial" w:hAnsi="Arial" w:cs="Arial"/>
          <w:b/>
          <w:bCs/>
          <w:i/>
          <w:iCs/>
          <w:color w:val="FF0000"/>
          <w:sz w:val="72"/>
          <w:szCs w:val="72"/>
        </w:rPr>
      </w:pPr>
    </w:p>
    <w:p w:rsidR="0009428E" w:rsidRDefault="0009428E" w:rsidP="0009428E">
      <w:pPr>
        <w:jc w:val="center"/>
        <w:rPr>
          <w:rFonts w:ascii="Arial" w:hAnsi="Arial" w:cs="Arial"/>
          <w:b/>
          <w:bCs/>
          <w:i/>
          <w:iCs/>
          <w:sz w:val="72"/>
          <w:szCs w:val="72"/>
        </w:rPr>
      </w:pPr>
      <w:r>
        <w:rPr>
          <w:rFonts w:ascii="Arial" w:hAnsi="Arial" w:cs="Arial"/>
          <w:b/>
          <w:bCs/>
          <w:i/>
          <w:iCs/>
          <w:sz w:val="72"/>
          <w:szCs w:val="72"/>
        </w:rPr>
        <w:t>Electronic Data</w:t>
      </w:r>
    </w:p>
    <w:p w:rsidR="0009428E" w:rsidRDefault="0009428E" w:rsidP="0009428E">
      <w:pPr>
        <w:jc w:val="center"/>
        <w:rPr>
          <w:rFonts w:ascii="Arial" w:hAnsi="Arial" w:cs="Arial"/>
          <w:b/>
          <w:bCs/>
          <w:i/>
          <w:iCs/>
          <w:sz w:val="72"/>
          <w:szCs w:val="72"/>
        </w:rPr>
      </w:pPr>
      <w:r>
        <w:rPr>
          <w:rFonts w:ascii="Arial" w:hAnsi="Arial" w:cs="Arial"/>
          <w:b/>
          <w:bCs/>
          <w:i/>
          <w:iCs/>
          <w:sz w:val="72"/>
          <w:szCs w:val="72"/>
        </w:rPr>
        <w:t>Interchange</w:t>
      </w:r>
    </w:p>
    <w:p w:rsidR="0009428E" w:rsidRDefault="0009428E" w:rsidP="0009428E">
      <w:pPr>
        <w:jc w:val="center"/>
        <w:rPr>
          <w:rFonts w:ascii="Arial" w:hAnsi="Arial" w:cs="Arial"/>
          <w:b/>
          <w:bCs/>
          <w:i/>
          <w:iCs/>
          <w:sz w:val="72"/>
          <w:szCs w:val="72"/>
        </w:rPr>
      </w:pPr>
      <w:r>
        <w:rPr>
          <w:rFonts w:ascii="Arial" w:hAnsi="Arial" w:cs="Arial"/>
          <w:b/>
          <w:bCs/>
          <w:i/>
          <w:iCs/>
          <w:sz w:val="72"/>
          <w:szCs w:val="72"/>
        </w:rPr>
        <w:t>(Element 1.0)</w:t>
      </w:r>
    </w:p>
    <w:p w:rsidR="0009428E" w:rsidRDefault="0009428E" w:rsidP="0009428E">
      <w:pPr>
        <w:pageBreakBefore/>
        <w:jc w:val="center"/>
        <w:rPr>
          <w:rFonts w:ascii="Arial" w:hAnsi="Arial" w:cs="Arial"/>
          <w:b/>
          <w:bCs/>
          <w:i/>
          <w:iCs/>
          <w:sz w:val="28"/>
          <w:szCs w:val="28"/>
        </w:rPr>
      </w:pPr>
      <w:r>
        <w:rPr>
          <w:rFonts w:ascii="Arial" w:hAnsi="Arial" w:cs="Arial"/>
          <w:b/>
          <w:bCs/>
          <w:i/>
          <w:iCs/>
          <w:sz w:val="28"/>
          <w:szCs w:val="28"/>
          <w:u w:val="thick" w:color="000000"/>
        </w:rPr>
        <w:lastRenderedPageBreak/>
        <w:t>ELECTRONIC DATA INTERCHANGE</w:t>
      </w:r>
    </w:p>
    <w:p w:rsidR="0009428E" w:rsidRDefault="0009428E" w:rsidP="0009428E">
      <w:pPr>
        <w:jc w:val="center"/>
        <w:rPr>
          <w:rFonts w:ascii="Arial" w:hAnsi="Arial" w:cs="Arial"/>
          <w:b/>
          <w:bCs/>
          <w:i/>
          <w:iCs/>
          <w:color w:val="FF0000"/>
        </w:rPr>
      </w:pPr>
    </w:p>
    <w:p w:rsidR="0009428E" w:rsidRDefault="0009428E" w:rsidP="0009428E">
      <w:pPr>
        <w:pStyle w:val="Default"/>
        <w:numPr>
          <w:ilvl w:val="1"/>
          <w:numId w:val="2"/>
        </w:numPr>
        <w:rPr>
          <w:sz w:val="22"/>
          <w:szCs w:val="22"/>
          <w:u w:val="single"/>
        </w:rPr>
      </w:pPr>
      <w:r>
        <w:rPr>
          <w:sz w:val="22"/>
          <w:szCs w:val="22"/>
          <w:u w:val="single"/>
        </w:rPr>
        <w:t>Electronic Data Interchange (EDI)</w:t>
      </w:r>
    </w:p>
    <w:p w:rsidR="0009428E" w:rsidRDefault="0009428E" w:rsidP="0009428E">
      <w:pPr>
        <w:pStyle w:val="Default"/>
        <w:rPr>
          <w:sz w:val="22"/>
          <w:szCs w:val="22"/>
        </w:rPr>
      </w:pPr>
      <w:r>
        <w:rPr>
          <w:sz w:val="22"/>
          <w:szCs w:val="22"/>
        </w:rPr>
        <w:t xml:space="preserve"> </w:t>
      </w:r>
    </w:p>
    <w:p w:rsidR="0009428E" w:rsidRDefault="0009428E" w:rsidP="0009428E">
      <w:pPr>
        <w:pStyle w:val="Default"/>
        <w:rPr>
          <w:sz w:val="20"/>
          <w:szCs w:val="20"/>
        </w:rPr>
      </w:pPr>
      <w:r>
        <w:rPr>
          <w:sz w:val="20"/>
          <w:szCs w:val="20"/>
        </w:rPr>
        <w:t xml:space="preserve">Electronic Data Interchange (EDI) is the electronic exchange of routine business transactions using standard data formats and integrating them into software applications and business processes. All suppliers are required to comply with Navistar’s EDI requirements within sixty days of notification. Failure to do so may result in $50/day noncompliance fee, at the buyer’s option, until the requirements have been met. Navistar facilities utilize several EDI transactions to facilitate communication with its suppliers. These transactions utilize the American National Standards Institute’s (ANSI) X-12 Standard and are supported by the Automotive Industry Action Group’s (AIAG) Automotive Industry Implementation Guides. These </w:t>
      </w:r>
      <w:r>
        <w:rPr>
          <w:i/>
          <w:iCs/>
          <w:sz w:val="20"/>
          <w:szCs w:val="20"/>
        </w:rPr>
        <w:t xml:space="preserve">“Implementation Guides” </w:t>
      </w:r>
      <w:r>
        <w:rPr>
          <w:sz w:val="20"/>
          <w:szCs w:val="20"/>
        </w:rPr>
        <w:t xml:space="preserve">for applicable transactions can be found at </w:t>
      </w:r>
      <w:hyperlink r:id="rId128" w:history="1">
        <w:r>
          <w:rPr>
            <w:rStyle w:val="Hyperlink"/>
            <w:sz w:val="20"/>
            <w:szCs w:val="20"/>
          </w:rPr>
          <w:t>http://www.navistarsupplier.com</w:t>
        </w:r>
      </w:hyperlink>
      <w:r>
        <w:rPr>
          <w:sz w:val="20"/>
          <w:szCs w:val="20"/>
        </w:rPr>
        <w:t xml:space="preserve">  under the “EDI” tab. For more information on the American National Standards Institute (ANSI) please visit </w:t>
      </w:r>
      <w:hyperlink r:id="rId129" w:history="1">
        <w:r>
          <w:rPr>
            <w:rStyle w:val="Hyperlink"/>
            <w:sz w:val="20"/>
            <w:szCs w:val="20"/>
          </w:rPr>
          <w:t>http://www.ansi.org</w:t>
        </w:r>
      </w:hyperlink>
      <w:r>
        <w:rPr>
          <w:sz w:val="20"/>
          <w:szCs w:val="20"/>
        </w:rPr>
        <w:t xml:space="preserve">; or, for more information on the Automotive Industry Action Group please visit </w:t>
      </w:r>
      <w:hyperlink r:id="rId130" w:history="1">
        <w:r>
          <w:rPr>
            <w:rStyle w:val="Hyperlink"/>
            <w:sz w:val="20"/>
            <w:szCs w:val="20"/>
          </w:rPr>
          <w:t>http://www.aiag.org</w:t>
        </w:r>
      </w:hyperlink>
      <w:r>
        <w:rPr>
          <w:sz w:val="20"/>
          <w:szCs w:val="20"/>
        </w:rPr>
        <w:t>.</w:t>
      </w:r>
    </w:p>
    <w:p w:rsidR="0009428E" w:rsidRDefault="0009428E" w:rsidP="0009428E">
      <w:pPr>
        <w:pStyle w:val="Default"/>
        <w:rPr>
          <w:sz w:val="22"/>
          <w:szCs w:val="22"/>
        </w:rPr>
      </w:pPr>
      <w:r>
        <w:rPr>
          <w:sz w:val="22"/>
          <w:szCs w:val="22"/>
        </w:rPr>
        <w:t xml:space="preserve"> </w:t>
      </w:r>
    </w:p>
    <w:p w:rsidR="0009428E" w:rsidRDefault="0009428E" w:rsidP="0009428E">
      <w:pPr>
        <w:pStyle w:val="Default"/>
        <w:rPr>
          <w:sz w:val="20"/>
          <w:szCs w:val="20"/>
        </w:rPr>
      </w:pPr>
      <w:r>
        <w:rPr>
          <w:sz w:val="20"/>
          <w:szCs w:val="20"/>
        </w:rPr>
        <w:t xml:space="preserve">Navistar Corporate </w:t>
      </w:r>
      <w:r>
        <w:rPr>
          <w:sz w:val="20"/>
          <w:szCs w:val="20"/>
        </w:rPr>
        <w:tab/>
      </w:r>
      <w:r>
        <w:rPr>
          <w:sz w:val="20"/>
          <w:szCs w:val="20"/>
        </w:rPr>
        <w:tab/>
      </w:r>
      <w:r>
        <w:rPr>
          <w:sz w:val="20"/>
          <w:szCs w:val="20"/>
        </w:rPr>
        <w:tab/>
        <w:t xml:space="preserve">ISA ID </w:t>
      </w:r>
      <w:r>
        <w:rPr>
          <w:sz w:val="20"/>
          <w:szCs w:val="20"/>
        </w:rPr>
        <w:tab/>
      </w:r>
      <w:r>
        <w:rPr>
          <w:sz w:val="20"/>
          <w:szCs w:val="20"/>
        </w:rPr>
        <w:tab/>
        <w:t xml:space="preserve">01:781 495 650 </w:t>
      </w:r>
      <w:r>
        <w:rPr>
          <w:sz w:val="20"/>
          <w:szCs w:val="20"/>
        </w:rPr>
        <w:tab/>
        <w:t xml:space="preserve">VAN: GXS </w:t>
      </w:r>
    </w:p>
    <w:p w:rsidR="0009428E" w:rsidRDefault="0009428E" w:rsidP="0009428E">
      <w:pPr>
        <w:pStyle w:val="Default"/>
        <w:rPr>
          <w:sz w:val="20"/>
          <w:szCs w:val="20"/>
        </w:rPr>
      </w:pPr>
      <w:r>
        <w:rPr>
          <w:sz w:val="20"/>
          <w:szCs w:val="20"/>
        </w:rPr>
        <w:t>Service Parts Operations</w:t>
      </w:r>
      <w:r>
        <w:rPr>
          <w:sz w:val="20"/>
          <w:szCs w:val="20"/>
        </w:rPr>
        <w:tab/>
      </w:r>
      <w:r>
        <w:rPr>
          <w:sz w:val="20"/>
          <w:szCs w:val="20"/>
        </w:rPr>
        <w:tab/>
        <w:t xml:space="preserve">GSid </w:t>
      </w:r>
      <w:r>
        <w:rPr>
          <w:sz w:val="20"/>
          <w:szCs w:val="20"/>
        </w:rPr>
        <w:tab/>
      </w:r>
      <w:r>
        <w:rPr>
          <w:sz w:val="20"/>
          <w:szCs w:val="20"/>
        </w:rPr>
        <w:tab/>
        <w:t xml:space="preserve">122 092 406 </w:t>
      </w:r>
      <w:r>
        <w:rPr>
          <w:sz w:val="20"/>
          <w:szCs w:val="20"/>
        </w:rPr>
        <w:tab/>
      </w:r>
      <w:r>
        <w:rPr>
          <w:sz w:val="20"/>
          <w:szCs w:val="20"/>
        </w:rPr>
        <w:tab/>
        <w:t>See List Below</w:t>
      </w:r>
    </w:p>
    <w:p w:rsidR="0009428E" w:rsidRDefault="0009428E" w:rsidP="0009428E">
      <w:pPr>
        <w:pStyle w:val="Default"/>
        <w:rPr>
          <w:sz w:val="20"/>
          <w:szCs w:val="20"/>
        </w:rPr>
      </w:pPr>
      <w:r>
        <w:rPr>
          <w:sz w:val="20"/>
          <w:szCs w:val="20"/>
        </w:rPr>
        <w:t xml:space="preserve">Knoxville Accounting </w:t>
      </w:r>
      <w:r>
        <w:rPr>
          <w:sz w:val="20"/>
          <w:szCs w:val="20"/>
        </w:rPr>
        <w:tab/>
      </w:r>
      <w:r>
        <w:rPr>
          <w:sz w:val="20"/>
          <w:szCs w:val="20"/>
        </w:rPr>
        <w:tab/>
      </w:r>
      <w:r>
        <w:rPr>
          <w:sz w:val="20"/>
          <w:szCs w:val="20"/>
        </w:rPr>
        <w:tab/>
        <w:t>GSid</w:t>
      </w:r>
      <w:r>
        <w:rPr>
          <w:sz w:val="20"/>
          <w:szCs w:val="20"/>
        </w:rPr>
        <w:tab/>
      </w:r>
      <w:r>
        <w:rPr>
          <w:sz w:val="20"/>
          <w:szCs w:val="20"/>
        </w:rPr>
        <w:tab/>
        <w:t xml:space="preserve">806 203 014 </w:t>
      </w:r>
      <w:r>
        <w:rPr>
          <w:sz w:val="20"/>
          <w:szCs w:val="20"/>
        </w:rPr>
        <w:tab/>
      </w:r>
      <w:r>
        <w:rPr>
          <w:sz w:val="20"/>
          <w:szCs w:val="20"/>
        </w:rPr>
        <w:tab/>
        <w:t xml:space="preserve">820 </w:t>
      </w:r>
      <w:proofErr w:type="spellStart"/>
      <w:r>
        <w:rPr>
          <w:sz w:val="20"/>
          <w:szCs w:val="20"/>
        </w:rPr>
        <w:t>Txn</w:t>
      </w:r>
      <w:proofErr w:type="spellEnd"/>
      <w:r>
        <w:rPr>
          <w:sz w:val="20"/>
          <w:szCs w:val="20"/>
        </w:rPr>
        <w:t xml:space="preserve"> / Plant 440      </w:t>
      </w:r>
    </w:p>
    <w:p w:rsidR="0009428E" w:rsidRDefault="0009428E" w:rsidP="0009428E">
      <w:pPr>
        <w:pStyle w:val="Default"/>
        <w:rPr>
          <w:sz w:val="20"/>
          <w:szCs w:val="20"/>
        </w:rPr>
      </w:pPr>
    </w:p>
    <w:p w:rsidR="0009428E" w:rsidRDefault="0009428E" w:rsidP="0009428E">
      <w:pPr>
        <w:spacing w:after="0" w:line="240" w:lineRule="auto"/>
        <w:ind w:left="720"/>
        <w:rPr>
          <w:rFonts w:ascii="Arial" w:eastAsiaTheme="minorHAnsi" w:hAnsi="Arial" w:cs="Arial"/>
          <w:b/>
        </w:rPr>
      </w:pPr>
      <w:r>
        <w:rPr>
          <w:rFonts w:ascii="Calibri" w:eastAsiaTheme="minorHAnsi" w:hAnsi="Calibri" w:cs="Times New Roman"/>
          <w:b/>
        </w:rPr>
        <w:t xml:space="preserve">    </w:t>
      </w:r>
      <w:r>
        <w:rPr>
          <w:rFonts w:ascii="Arial" w:eastAsiaTheme="minorHAnsi" w:hAnsi="Arial" w:cs="Arial"/>
          <w:b/>
        </w:rPr>
        <w:t>EDI-810 Invoice     ASN &amp; PO                       PDC / Packager</w:t>
      </w:r>
    </w:p>
    <w:p w:rsidR="0009428E" w:rsidRDefault="0009428E" w:rsidP="0009428E">
      <w:pPr>
        <w:spacing w:after="0" w:line="240" w:lineRule="auto"/>
        <w:ind w:left="720"/>
        <w:rPr>
          <w:rFonts w:ascii="Arial" w:eastAsiaTheme="minorHAnsi" w:hAnsi="Arial" w:cs="Arial"/>
          <w:b/>
        </w:rPr>
      </w:pPr>
      <w:r>
        <w:rPr>
          <w:rFonts w:ascii="Arial" w:eastAsiaTheme="minorHAnsi" w:hAnsi="Arial" w:cs="Arial"/>
          <w:b/>
        </w:rPr>
        <w:t xml:space="preserve">     Ship-to-code     </w:t>
      </w:r>
      <w:proofErr w:type="spellStart"/>
      <w:r>
        <w:rPr>
          <w:rFonts w:ascii="Arial" w:eastAsiaTheme="minorHAnsi" w:hAnsi="Arial" w:cs="Arial"/>
          <w:b/>
        </w:rPr>
        <w:t>Ship-to-code</w:t>
      </w:r>
      <w:proofErr w:type="spellEnd"/>
      <w:r>
        <w:rPr>
          <w:rFonts w:ascii="Arial" w:eastAsiaTheme="minorHAnsi" w:hAnsi="Arial" w:cs="Arial"/>
          <w:b/>
        </w:rPr>
        <w:t xml:space="preserve">              Ship-to Name and Address</w:t>
      </w:r>
    </w:p>
    <w:p w:rsidR="0009428E" w:rsidRDefault="0009428E" w:rsidP="0009428E">
      <w:pPr>
        <w:spacing w:after="0" w:line="240" w:lineRule="auto"/>
        <w:ind w:left="720"/>
        <w:rPr>
          <w:rFonts w:ascii="Arial" w:eastAsiaTheme="minorHAnsi" w:hAnsi="Arial" w:cs="Arial"/>
          <w:b/>
        </w:rPr>
      </w:pPr>
    </w:p>
    <w:p w:rsidR="0009428E" w:rsidRDefault="0009428E" w:rsidP="0009428E">
      <w:pPr>
        <w:spacing w:after="0" w:line="240" w:lineRule="auto"/>
        <w:rPr>
          <w:rFonts w:ascii="Arial" w:eastAsiaTheme="minorHAnsi" w:hAnsi="Arial" w:cs="Arial"/>
          <w:sz w:val="20"/>
          <w:szCs w:val="20"/>
        </w:rPr>
      </w:pPr>
      <w:r>
        <w:rPr>
          <w:rFonts w:ascii="Calibri" w:eastAsiaTheme="minorHAnsi" w:hAnsi="Calibri" w:cs="Times New Roman"/>
        </w:rPr>
        <w:t xml:space="preserve">              </w:t>
      </w:r>
      <w:r>
        <w:rPr>
          <w:rFonts w:ascii="Calibri" w:eastAsiaTheme="minorHAnsi" w:hAnsi="Calibri" w:cs="Times New Roman"/>
        </w:rPr>
        <w:tab/>
      </w:r>
      <w:r>
        <w:rPr>
          <w:rFonts w:ascii="Calibri" w:eastAsiaTheme="minorHAnsi" w:hAnsi="Calibri" w:cs="Times New Roman"/>
        </w:rPr>
        <w:tab/>
      </w:r>
      <w:r>
        <w:rPr>
          <w:rFonts w:ascii="Arial" w:eastAsiaTheme="minorHAnsi" w:hAnsi="Arial" w:cs="Arial"/>
          <w:sz w:val="20"/>
          <w:szCs w:val="20"/>
        </w:rPr>
        <w:t>711                     07804812</w:t>
      </w:r>
      <w:r w:rsidR="004205CE">
        <w:rPr>
          <w:rFonts w:ascii="Arial" w:eastAsiaTheme="minorHAnsi" w:hAnsi="Arial" w:cs="Arial"/>
          <w:sz w:val="20"/>
          <w:szCs w:val="20"/>
        </w:rPr>
        <w:tab/>
      </w:r>
      <w:r>
        <w:rPr>
          <w:rFonts w:ascii="Arial" w:eastAsiaTheme="minorHAnsi" w:hAnsi="Arial" w:cs="Arial"/>
          <w:sz w:val="20"/>
          <w:szCs w:val="20"/>
        </w:rPr>
        <w:t>Leyden’s RCA (Packager), River Grove, IL</w:t>
      </w:r>
    </w:p>
    <w:p w:rsidR="0009428E" w:rsidRPr="004205CE" w:rsidRDefault="0009428E" w:rsidP="0009428E">
      <w:pPr>
        <w:spacing w:after="0" w:line="240" w:lineRule="auto"/>
        <w:ind w:left="1440"/>
        <w:rPr>
          <w:rFonts w:ascii="Arial" w:eastAsiaTheme="minorHAnsi" w:hAnsi="Arial" w:cs="Arial"/>
          <w:sz w:val="18"/>
          <w:szCs w:val="18"/>
        </w:rPr>
      </w:pPr>
      <w:r>
        <w:rPr>
          <w:rFonts w:ascii="Arial" w:eastAsiaTheme="minorHAnsi" w:hAnsi="Arial" w:cs="Arial"/>
          <w:sz w:val="20"/>
          <w:szCs w:val="20"/>
        </w:rPr>
        <w:t xml:space="preserve">714                     </w:t>
      </w:r>
      <w:r w:rsidRPr="004205CE">
        <w:rPr>
          <w:rFonts w:ascii="Arial" w:eastAsiaTheme="minorHAnsi" w:hAnsi="Arial" w:cs="Arial"/>
          <w:sz w:val="18"/>
          <w:szCs w:val="18"/>
        </w:rPr>
        <w:t>07140807</w:t>
      </w:r>
      <w:r w:rsidR="004205CE">
        <w:rPr>
          <w:rFonts w:ascii="Arial" w:eastAsiaTheme="minorHAnsi" w:hAnsi="Arial" w:cs="Arial"/>
          <w:sz w:val="18"/>
          <w:szCs w:val="18"/>
        </w:rPr>
        <w:tab/>
      </w:r>
      <w:r w:rsidRPr="004205CE">
        <w:rPr>
          <w:rFonts w:ascii="Arial" w:eastAsiaTheme="minorHAnsi" w:hAnsi="Arial" w:cs="Arial"/>
          <w:sz w:val="18"/>
          <w:szCs w:val="18"/>
        </w:rPr>
        <w:t>Express Packaging, West Chicago, IL (Mexico via Express)</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714                     07140714</w:t>
      </w:r>
      <w:r w:rsidR="004205CE">
        <w:rPr>
          <w:rFonts w:ascii="Arial" w:eastAsiaTheme="minorHAnsi" w:hAnsi="Arial" w:cs="Arial"/>
          <w:sz w:val="20"/>
          <w:szCs w:val="20"/>
        </w:rPr>
        <w:tab/>
      </w:r>
      <w:r>
        <w:rPr>
          <w:rFonts w:ascii="Arial" w:eastAsiaTheme="minorHAnsi" w:hAnsi="Arial" w:cs="Arial"/>
          <w:sz w:val="20"/>
          <w:szCs w:val="20"/>
        </w:rPr>
        <w:t>Express Packaging, West Chicago, IL</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719                     07190719</w:t>
      </w:r>
      <w:r w:rsidR="004205CE">
        <w:rPr>
          <w:rFonts w:ascii="Arial" w:eastAsiaTheme="minorHAnsi" w:hAnsi="Arial" w:cs="Arial"/>
          <w:sz w:val="20"/>
          <w:szCs w:val="20"/>
        </w:rPr>
        <w:tab/>
      </w:r>
      <w:r>
        <w:rPr>
          <w:rFonts w:ascii="Arial" w:eastAsiaTheme="minorHAnsi" w:hAnsi="Arial" w:cs="Arial"/>
          <w:sz w:val="20"/>
          <w:szCs w:val="20"/>
        </w:rPr>
        <w:t>Navistar Defense, Springfield, OH</w:t>
      </w:r>
    </w:p>
    <w:p w:rsidR="0009428E" w:rsidRPr="004205CE" w:rsidRDefault="0009428E" w:rsidP="0009428E">
      <w:pPr>
        <w:spacing w:after="0" w:line="240" w:lineRule="auto"/>
        <w:ind w:left="1440"/>
        <w:rPr>
          <w:rFonts w:ascii="Arial" w:eastAsiaTheme="minorHAnsi" w:hAnsi="Arial" w:cs="Arial"/>
          <w:sz w:val="18"/>
          <w:szCs w:val="18"/>
        </w:rPr>
      </w:pPr>
      <w:r>
        <w:rPr>
          <w:rFonts w:ascii="Arial" w:eastAsiaTheme="minorHAnsi" w:hAnsi="Arial" w:cs="Arial"/>
          <w:sz w:val="20"/>
          <w:szCs w:val="20"/>
        </w:rPr>
        <w:t>721                     07210807</w:t>
      </w:r>
      <w:r w:rsidR="004205CE">
        <w:rPr>
          <w:rFonts w:ascii="Arial" w:eastAsiaTheme="minorHAnsi" w:hAnsi="Arial" w:cs="Arial"/>
          <w:sz w:val="20"/>
          <w:szCs w:val="20"/>
        </w:rPr>
        <w:tab/>
      </w:r>
      <w:proofErr w:type="spellStart"/>
      <w:r>
        <w:rPr>
          <w:rFonts w:ascii="Arial" w:eastAsiaTheme="minorHAnsi" w:hAnsi="Arial" w:cs="Arial"/>
          <w:sz w:val="20"/>
          <w:szCs w:val="20"/>
        </w:rPr>
        <w:t>Newstream</w:t>
      </w:r>
      <w:proofErr w:type="spellEnd"/>
      <w:r>
        <w:rPr>
          <w:rFonts w:ascii="Arial" w:eastAsiaTheme="minorHAnsi" w:hAnsi="Arial" w:cs="Arial"/>
          <w:sz w:val="20"/>
          <w:szCs w:val="20"/>
        </w:rPr>
        <w:t xml:space="preserve"> Enterprises, Joliet, IL </w:t>
      </w:r>
      <w:r w:rsidRPr="004205CE">
        <w:rPr>
          <w:rFonts w:ascii="Arial" w:eastAsiaTheme="minorHAnsi" w:hAnsi="Arial" w:cs="Arial"/>
          <w:sz w:val="18"/>
          <w:szCs w:val="18"/>
        </w:rPr>
        <w:t xml:space="preserve">(Mexico via </w:t>
      </w:r>
      <w:proofErr w:type="spellStart"/>
      <w:r w:rsidRPr="004205CE">
        <w:rPr>
          <w:rFonts w:ascii="Arial" w:eastAsiaTheme="minorHAnsi" w:hAnsi="Arial" w:cs="Arial"/>
          <w:sz w:val="18"/>
          <w:szCs w:val="18"/>
        </w:rPr>
        <w:t>Newstream</w:t>
      </w:r>
      <w:proofErr w:type="spellEnd"/>
      <w:r w:rsidRPr="004205CE">
        <w:rPr>
          <w:rFonts w:ascii="Arial" w:eastAsiaTheme="minorHAnsi" w:hAnsi="Arial" w:cs="Arial"/>
          <w:sz w:val="18"/>
          <w:szCs w:val="18"/>
        </w:rPr>
        <w:t>)</w:t>
      </w:r>
      <w:r w:rsidRPr="004205CE">
        <w:rPr>
          <w:rFonts w:ascii="Arial" w:eastAsiaTheme="minorHAnsi" w:hAnsi="Arial" w:cs="Arial"/>
          <w:sz w:val="18"/>
          <w:szCs w:val="18"/>
        </w:rPr>
        <w:tab/>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721                     07210721</w:t>
      </w:r>
      <w:r w:rsidR="004205CE">
        <w:rPr>
          <w:rFonts w:ascii="Arial" w:eastAsiaTheme="minorHAnsi" w:hAnsi="Arial" w:cs="Arial"/>
          <w:sz w:val="20"/>
          <w:szCs w:val="20"/>
        </w:rPr>
        <w:tab/>
      </w:r>
      <w:proofErr w:type="spellStart"/>
      <w:r>
        <w:rPr>
          <w:rFonts w:ascii="Arial" w:eastAsiaTheme="minorHAnsi" w:hAnsi="Arial" w:cs="Arial"/>
          <w:sz w:val="20"/>
          <w:szCs w:val="20"/>
        </w:rPr>
        <w:t>Newstream</w:t>
      </w:r>
      <w:proofErr w:type="spellEnd"/>
      <w:r>
        <w:rPr>
          <w:rFonts w:ascii="Arial" w:eastAsiaTheme="minorHAnsi" w:hAnsi="Arial" w:cs="Arial"/>
          <w:sz w:val="20"/>
          <w:szCs w:val="20"/>
        </w:rPr>
        <w:t xml:space="preserve"> Enterprises, Joliet, IL</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748                     </w:t>
      </w:r>
      <w:r w:rsidR="004205CE">
        <w:rPr>
          <w:rFonts w:ascii="Arial" w:eastAsiaTheme="minorHAnsi" w:hAnsi="Arial" w:cs="Arial"/>
          <w:sz w:val="20"/>
          <w:szCs w:val="20"/>
        </w:rPr>
        <w:t>07480748</w:t>
      </w:r>
      <w:r w:rsidR="004205CE">
        <w:rPr>
          <w:rFonts w:ascii="Arial" w:eastAsiaTheme="minorHAnsi" w:hAnsi="Arial" w:cs="Arial"/>
          <w:sz w:val="20"/>
          <w:szCs w:val="20"/>
        </w:rPr>
        <w:tab/>
      </w:r>
      <w:r>
        <w:rPr>
          <w:rFonts w:ascii="Arial" w:eastAsiaTheme="minorHAnsi" w:hAnsi="Arial" w:cs="Arial"/>
          <w:sz w:val="20"/>
          <w:szCs w:val="20"/>
        </w:rPr>
        <w:t>HLM (Packager), Dearborn, MI</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770                     07700770</w:t>
      </w:r>
      <w:r w:rsidR="004205CE">
        <w:rPr>
          <w:rFonts w:ascii="Arial" w:eastAsiaTheme="minorHAnsi" w:hAnsi="Arial" w:cs="Arial"/>
          <w:sz w:val="20"/>
          <w:szCs w:val="20"/>
        </w:rPr>
        <w:tab/>
      </w:r>
      <w:r>
        <w:rPr>
          <w:rFonts w:ascii="Arial" w:eastAsiaTheme="minorHAnsi" w:hAnsi="Arial" w:cs="Arial"/>
          <w:sz w:val="20"/>
          <w:szCs w:val="20"/>
        </w:rPr>
        <w:t>York PDC, Manchester, PA</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775                     07750775</w:t>
      </w:r>
      <w:r w:rsidR="004205CE">
        <w:rPr>
          <w:rFonts w:ascii="Arial" w:eastAsiaTheme="minorHAnsi" w:hAnsi="Arial" w:cs="Arial"/>
          <w:sz w:val="20"/>
          <w:szCs w:val="20"/>
        </w:rPr>
        <w:tab/>
      </w:r>
      <w:r>
        <w:rPr>
          <w:rFonts w:ascii="Arial" w:eastAsiaTheme="minorHAnsi" w:hAnsi="Arial" w:cs="Arial"/>
          <w:sz w:val="20"/>
          <w:szCs w:val="20"/>
        </w:rPr>
        <w:t>Las Vegas PDC, Las Vegas, NV</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776                     07760776         Atlanta PDC, Fairburn, GA</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777                     07770777         Dallas PDC, Dallas, TX</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779                     07790779         Portland PDC, Fairview, OR</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781                     07810781         Midwest PDC, Joliet, IL</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 xml:space="preserve">749                     07490749         National PDC, Joliet, IL </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970                     09700970         Eastern Canada PDC, Hannon, Ontario, Canada</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 xml:space="preserve">981                     09810981         Edmonton Alberta PDC, Acheson, Alberta, Canada </w:t>
      </w:r>
    </w:p>
    <w:p w:rsidR="0009428E" w:rsidRDefault="0009428E" w:rsidP="0009428E">
      <w:pPr>
        <w:spacing w:after="0" w:line="240" w:lineRule="auto"/>
        <w:ind w:left="1440"/>
        <w:rPr>
          <w:rFonts w:ascii="Arial" w:eastAsiaTheme="minorHAnsi" w:hAnsi="Arial" w:cs="Arial"/>
          <w:sz w:val="20"/>
          <w:szCs w:val="20"/>
        </w:rPr>
      </w:pPr>
      <w:r>
        <w:rPr>
          <w:rFonts w:ascii="Arial" w:eastAsiaTheme="minorHAnsi" w:hAnsi="Arial" w:cs="Arial"/>
          <w:sz w:val="20"/>
          <w:szCs w:val="20"/>
        </w:rPr>
        <w:t>983                     09709984         Canadian Central Core, Brantford, Ontario, Canada</w:t>
      </w:r>
    </w:p>
    <w:p w:rsidR="0009428E" w:rsidRDefault="0009428E" w:rsidP="0009428E">
      <w:pPr>
        <w:spacing w:after="0" w:line="240" w:lineRule="auto"/>
        <w:rPr>
          <w:rFonts w:ascii="Arial" w:eastAsiaTheme="minorHAnsi" w:hAnsi="Arial" w:cs="Arial"/>
          <w:sz w:val="20"/>
          <w:szCs w:val="20"/>
        </w:rPr>
      </w:pPr>
      <w:r>
        <w:rPr>
          <w:rFonts w:ascii="Arial" w:eastAsiaTheme="minorHAnsi" w:hAnsi="Arial" w:cs="Arial"/>
          <w:sz w:val="20"/>
          <w:szCs w:val="20"/>
        </w:rPr>
        <w:tab/>
      </w:r>
      <w:r>
        <w:rPr>
          <w:rFonts w:ascii="Arial" w:eastAsiaTheme="minorHAnsi" w:hAnsi="Arial" w:cs="Arial"/>
          <w:sz w:val="20"/>
          <w:szCs w:val="20"/>
        </w:rPr>
        <w:tab/>
        <w:t>N/A</w:t>
      </w:r>
      <w:r>
        <w:rPr>
          <w:rFonts w:ascii="Arial" w:eastAsiaTheme="minorHAnsi" w:hAnsi="Arial" w:cs="Arial"/>
          <w:sz w:val="20"/>
          <w:szCs w:val="20"/>
        </w:rPr>
        <w:tab/>
        <w:t xml:space="preserve">              08070807</w:t>
      </w:r>
      <w:r>
        <w:rPr>
          <w:rFonts w:ascii="Arial" w:eastAsiaTheme="minorHAnsi" w:hAnsi="Arial" w:cs="Arial"/>
          <w:sz w:val="20"/>
          <w:szCs w:val="20"/>
        </w:rPr>
        <w:tab/>
      </w:r>
      <w:r w:rsidR="004205CE">
        <w:rPr>
          <w:rFonts w:ascii="Arial" w:eastAsiaTheme="minorHAnsi" w:hAnsi="Arial" w:cs="Arial"/>
          <w:sz w:val="20"/>
          <w:szCs w:val="20"/>
        </w:rPr>
        <w:t xml:space="preserve"> International Parts Dist.</w:t>
      </w:r>
      <w:r>
        <w:rPr>
          <w:rFonts w:ascii="Arial" w:eastAsiaTheme="minorHAnsi" w:hAnsi="Arial" w:cs="Arial"/>
          <w:sz w:val="20"/>
          <w:szCs w:val="20"/>
        </w:rPr>
        <w:t xml:space="preserve"> S.A. de C.V, Queretaro, MX</w:t>
      </w:r>
    </w:p>
    <w:p w:rsidR="004205CE" w:rsidRDefault="004205CE" w:rsidP="0009428E">
      <w:pPr>
        <w:pStyle w:val="Default"/>
        <w:rPr>
          <w:color w:val="FF0000"/>
        </w:rPr>
      </w:pPr>
    </w:p>
    <w:p w:rsidR="0009428E" w:rsidRDefault="0009428E" w:rsidP="0009428E">
      <w:pPr>
        <w:pStyle w:val="Default"/>
        <w:rPr>
          <w:sz w:val="22"/>
          <w:szCs w:val="22"/>
          <w:u w:val="single"/>
        </w:rPr>
      </w:pPr>
      <w:r>
        <w:rPr>
          <w:color w:val="FF0000"/>
        </w:rPr>
        <w:tab/>
      </w:r>
      <w:r>
        <w:rPr>
          <w:sz w:val="22"/>
          <w:szCs w:val="22"/>
          <w:u w:val="single"/>
        </w:rPr>
        <w:t>The Service Parts Operations Group utilizes the following EDI transactions sets:</w:t>
      </w:r>
    </w:p>
    <w:p w:rsidR="0009428E" w:rsidRDefault="0009428E" w:rsidP="0009428E">
      <w:pPr>
        <w:pStyle w:val="Default"/>
        <w:ind w:left="720"/>
        <w:rPr>
          <w:color w:val="FF0000"/>
        </w:rPr>
      </w:pPr>
    </w:p>
    <w:p w:rsidR="0009428E" w:rsidRDefault="0009428E" w:rsidP="0009428E">
      <w:pPr>
        <w:pStyle w:val="Default"/>
        <w:ind w:left="720"/>
        <w:rPr>
          <w:sz w:val="20"/>
          <w:szCs w:val="20"/>
        </w:rPr>
      </w:pPr>
      <w:r>
        <w:rPr>
          <w:sz w:val="20"/>
          <w:szCs w:val="20"/>
        </w:rPr>
        <w:t xml:space="preserve">1.1.1 </w:t>
      </w:r>
      <w:r>
        <w:rPr>
          <w:sz w:val="20"/>
          <w:szCs w:val="20"/>
        </w:rPr>
        <w:tab/>
        <w:t xml:space="preserve">810 – Invoice </w:t>
      </w:r>
    </w:p>
    <w:p w:rsidR="0009428E" w:rsidRDefault="0009428E" w:rsidP="0009428E">
      <w:pPr>
        <w:pStyle w:val="Default"/>
        <w:ind w:firstLine="720"/>
        <w:rPr>
          <w:sz w:val="20"/>
          <w:szCs w:val="20"/>
        </w:rPr>
      </w:pPr>
      <w:r>
        <w:rPr>
          <w:sz w:val="20"/>
          <w:szCs w:val="20"/>
        </w:rPr>
        <w:t xml:space="preserve">1.1.2 </w:t>
      </w:r>
      <w:r>
        <w:rPr>
          <w:sz w:val="20"/>
          <w:szCs w:val="20"/>
        </w:rPr>
        <w:tab/>
        <w:t xml:space="preserve">824 – Application Advice </w:t>
      </w:r>
    </w:p>
    <w:p w:rsidR="0009428E" w:rsidRDefault="0009428E" w:rsidP="0009428E">
      <w:pPr>
        <w:pStyle w:val="Default"/>
        <w:ind w:firstLine="720"/>
        <w:rPr>
          <w:sz w:val="20"/>
          <w:szCs w:val="20"/>
        </w:rPr>
      </w:pPr>
      <w:r>
        <w:rPr>
          <w:sz w:val="20"/>
          <w:szCs w:val="20"/>
        </w:rPr>
        <w:t xml:space="preserve">1.1.3 </w:t>
      </w:r>
      <w:r>
        <w:rPr>
          <w:sz w:val="20"/>
          <w:szCs w:val="20"/>
        </w:rPr>
        <w:tab/>
        <w:t>830 – Monthly Planning Requirements (not Firm)</w:t>
      </w:r>
    </w:p>
    <w:p w:rsidR="0009428E" w:rsidRDefault="0009428E" w:rsidP="0009428E">
      <w:pPr>
        <w:pStyle w:val="Default"/>
        <w:ind w:firstLine="720"/>
        <w:rPr>
          <w:sz w:val="20"/>
          <w:szCs w:val="20"/>
        </w:rPr>
      </w:pPr>
      <w:r>
        <w:rPr>
          <w:sz w:val="20"/>
          <w:szCs w:val="20"/>
        </w:rPr>
        <w:t>1.1.4</w:t>
      </w:r>
      <w:r>
        <w:rPr>
          <w:sz w:val="20"/>
          <w:szCs w:val="20"/>
        </w:rPr>
        <w:tab/>
        <w:t xml:space="preserve">850 – Original Purchase Order (Firm) </w:t>
      </w:r>
    </w:p>
    <w:p w:rsidR="0009428E" w:rsidRDefault="0009428E" w:rsidP="0009428E">
      <w:pPr>
        <w:pStyle w:val="Default"/>
        <w:ind w:firstLine="720"/>
        <w:rPr>
          <w:sz w:val="20"/>
          <w:szCs w:val="20"/>
        </w:rPr>
      </w:pPr>
      <w:r>
        <w:rPr>
          <w:sz w:val="20"/>
          <w:szCs w:val="20"/>
        </w:rPr>
        <w:t>1.1.5</w:t>
      </w:r>
      <w:r>
        <w:rPr>
          <w:sz w:val="20"/>
          <w:szCs w:val="20"/>
        </w:rPr>
        <w:tab/>
        <w:t>860 – Purchase Order Revision (Firm)</w:t>
      </w:r>
    </w:p>
    <w:p w:rsidR="0009428E" w:rsidRDefault="0009428E" w:rsidP="0009428E">
      <w:pPr>
        <w:pStyle w:val="Default"/>
        <w:ind w:firstLine="720"/>
        <w:rPr>
          <w:sz w:val="20"/>
          <w:szCs w:val="20"/>
        </w:rPr>
      </w:pPr>
      <w:r>
        <w:rPr>
          <w:sz w:val="20"/>
          <w:szCs w:val="20"/>
        </w:rPr>
        <w:t xml:space="preserve">1.1.6 </w:t>
      </w:r>
      <w:r>
        <w:rPr>
          <w:sz w:val="20"/>
          <w:szCs w:val="20"/>
        </w:rPr>
        <w:tab/>
        <w:t xml:space="preserve">856 – Ship Notice/Manifest (Advanced Shipping Notice) </w:t>
      </w:r>
    </w:p>
    <w:p w:rsidR="0009428E" w:rsidRDefault="0009428E" w:rsidP="0009428E">
      <w:pPr>
        <w:pStyle w:val="Default"/>
        <w:ind w:firstLine="720"/>
        <w:rPr>
          <w:sz w:val="20"/>
          <w:szCs w:val="20"/>
        </w:rPr>
      </w:pPr>
      <w:r>
        <w:rPr>
          <w:sz w:val="20"/>
          <w:szCs w:val="20"/>
        </w:rPr>
        <w:t xml:space="preserve">1.1.7     997 – Functional Acknowledgement </w:t>
      </w:r>
    </w:p>
    <w:p w:rsidR="0009428E" w:rsidRDefault="0009428E" w:rsidP="0009428E">
      <w:pPr>
        <w:pStyle w:val="Default"/>
        <w:ind w:firstLine="720"/>
        <w:rPr>
          <w:sz w:val="20"/>
          <w:szCs w:val="20"/>
        </w:rPr>
      </w:pPr>
      <w:r>
        <w:rPr>
          <w:sz w:val="20"/>
          <w:szCs w:val="20"/>
        </w:rPr>
        <w:t xml:space="preserve">1.1.8     820 – Remittance Advice </w:t>
      </w:r>
    </w:p>
    <w:p w:rsidR="0009428E" w:rsidRDefault="0009428E" w:rsidP="0009428E">
      <w:pPr>
        <w:pStyle w:val="ListParagraph"/>
        <w:ind w:left="0"/>
        <w:rPr>
          <w:rFonts w:ascii="Arial" w:hAnsi="Arial" w:cs="Arial"/>
          <w:color w:val="FF0000"/>
        </w:rPr>
      </w:pPr>
    </w:p>
    <w:p w:rsidR="0009428E" w:rsidRDefault="0009428E" w:rsidP="0009428E">
      <w:pPr>
        <w:jc w:val="center"/>
        <w:rPr>
          <w:rFonts w:ascii="Arial" w:hAnsi="Arial" w:cs="Arial"/>
          <w:b/>
          <w:bCs/>
          <w:i/>
          <w:iCs/>
          <w:color w:val="FF0000"/>
          <w:sz w:val="72"/>
          <w:szCs w:val="72"/>
          <w:u w:val="thick" w:color="000000"/>
        </w:rPr>
      </w:pPr>
    </w:p>
    <w:p w:rsidR="0009428E" w:rsidRDefault="0009428E" w:rsidP="0009428E">
      <w:pPr>
        <w:jc w:val="center"/>
        <w:rPr>
          <w:rFonts w:ascii="Arial" w:hAnsi="Arial" w:cs="Arial"/>
          <w:b/>
          <w:bCs/>
          <w:i/>
          <w:iCs/>
          <w:color w:val="FF0000"/>
          <w:sz w:val="72"/>
          <w:szCs w:val="72"/>
          <w:u w:val="thick" w:color="000000"/>
        </w:rPr>
      </w:pPr>
    </w:p>
    <w:p w:rsidR="0009428E" w:rsidRDefault="0009428E" w:rsidP="0009428E">
      <w:pPr>
        <w:jc w:val="center"/>
        <w:rPr>
          <w:rFonts w:ascii="Arial" w:hAnsi="Arial" w:cs="Arial"/>
          <w:b/>
          <w:bCs/>
          <w:i/>
          <w:iCs/>
          <w:color w:val="FF0000"/>
          <w:sz w:val="72"/>
          <w:szCs w:val="72"/>
          <w:u w:val="thick" w:color="000000"/>
        </w:rPr>
      </w:pPr>
    </w:p>
    <w:p w:rsidR="0009428E" w:rsidRDefault="0009428E" w:rsidP="0009428E">
      <w:pPr>
        <w:jc w:val="center"/>
        <w:rPr>
          <w:rFonts w:ascii="Arial" w:hAnsi="Arial" w:cs="Arial"/>
          <w:b/>
          <w:bCs/>
          <w:i/>
          <w:iCs/>
          <w:color w:val="FF0000"/>
          <w:sz w:val="72"/>
          <w:szCs w:val="72"/>
          <w:u w:val="thick" w:color="000000"/>
        </w:rPr>
      </w:pPr>
    </w:p>
    <w:p w:rsidR="0009428E" w:rsidRDefault="0009428E" w:rsidP="0009428E">
      <w:pPr>
        <w:jc w:val="center"/>
        <w:rPr>
          <w:rFonts w:ascii="Arial" w:hAnsi="Arial" w:cs="Arial"/>
          <w:b/>
          <w:bCs/>
          <w:i/>
          <w:iCs/>
          <w:sz w:val="72"/>
          <w:szCs w:val="72"/>
        </w:rPr>
      </w:pPr>
      <w:r>
        <w:rPr>
          <w:rFonts w:ascii="Arial" w:hAnsi="Arial" w:cs="Arial"/>
          <w:b/>
          <w:bCs/>
          <w:i/>
          <w:iCs/>
          <w:sz w:val="72"/>
          <w:szCs w:val="72"/>
        </w:rPr>
        <w:t>EDI Process Flow</w:t>
      </w:r>
    </w:p>
    <w:p w:rsidR="0009428E" w:rsidRDefault="0009428E" w:rsidP="0009428E">
      <w:pPr>
        <w:jc w:val="center"/>
        <w:rPr>
          <w:rFonts w:ascii="Arial" w:hAnsi="Arial" w:cs="Arial"/>
          <w:b/>
          <w:bCs/>
          <w:i/>
          <w:iCs/>
          <w:sz w:val="72"/>
          <w:szCs w:val="72"/>
        </w:rPr>
      </w:pPr>
      <w:r>
        <w:rPr>
          <w:rFonts w:ascii="Arial" w:hAnsi="Arial" w:cs="Arial"/>
          <w:b/>
          <w:bCs/>
          <w:i/>
          <w:iCs/>
          <w:sz w:val="72"/>
          <w:szCs w:val="72"/>
        </w:rPr>
        <w:t>(Element 2.0)</w:t>
      </w: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color w:val="FF0000"/>
          <w:sz w:val="28"/>
          <w:szCs w:val="28"/>
          <w:u w:val="thick" w:color="000000"/>
        </w:rPr>
      </w:pPr>
    </w:p>
    <w:p w:rsidR="0009428E" w:rsidRDefault="0009428E" w:rsidP="0009428E">
      <w:pPr>
        <w:jc w:val="center"/>
        <w:rPr>
          <w:rFonts w:ascii="Arial" w:hAnsi="Arial" w:cs="Arial"/>
          <w:b/>
          <w:bCs/>
          <w:i/>
          <w:iCs/>
          <w:sz w:val="28"/>
          <w:szCs w:val="28"/>
          <w:u w:val="thick" w:color="000000"/>
        </w:rPr>
      </w:pPr>
      <w:r>
        <w:rPr>
          <w:rFonts w:ascii="Arial" w:hAnsi="Arial" w:cs="Arial"/>
          <w:b/>
          <w:bCs/>
          <w:i/>
          <w:iCs/>
          <w:sz w:val="28"/>
          <w:szCs w:val="28"/>
          <w:u w:val="thick" w:color="000000"/>
        </w:rPr>
        <w:lastRenderedPageBreak/>
        <w:t>EDI Process Flow</w:t>
      </w:r>
    </w:p>
    <w:p w:rsidR="0009428E" w:rsidRDefault="0009428E" w:rsidP="0009428E">
      <w:pPr>
        <w:rPr>
          <w:rFonts w:ascii="Arial" w:hAnsi="Arial" w:cs="Arial"/>
          <w:bCs/>
          <w:iCs/>
        </w:rPr>
      </w:pPr>
      <w:r>
        <w:rPr>
          <w:rFonts w:ascii="Arial" w:hAnsi="Arial" w:cs="Arial"/>
          <w:bCs/>
          <w:iCs/>
        </w:rPr>
        <w:t xml:space="preserve">2.1 – Please refer to </w:t>
      </w:r>
      <w:hyperlink r:id="rId131" w:history="1">
        <w:r>
          <w:rPr>
            <w:rStyle w:val="Hyperlink"/>
          </w:rPr>
          <w:t>www.navistarsupplier.com</w:t>
        </w:r>
      </w:hyperlink>
      <w:r>
        <w:rPr>
          <w:rFonts w:ascii="Arial" w:hAnsi="Arial" w:cs="Arial"/>
        </w:rPr>
        <w:t xml:space="preserve"> for </w:t>
      </w:r>
      <w:r>
        <w:rPr>
          <w:rFonts w:ascii="Arial" w:hAnsi="Arial" w:cs="Arial"/>
          <w:bCs/>
          <w:iCs/>
        </w:rPr>
        <w:t>EDI Implementations Guides and Business Process Guides located under the EDI tab.</w:t>
      </w:r>
    </w:p>
    <w:p w:rsidR="0009428E" w:rsidRDefault="0009428E" w:rsidP="0009428E">
      <w:pPr>
        <w:ind w:firstLine="360"/>
        <w:rPr>
          <w:rFonts w:ascii="Arial" w:hAnsi="Arial" w:cs="Arial"/>
          <w:bCs/>
          <w:iCs/>
          <w:u w:val="single"/>
        </w:rPr>
      </w:pPr>
      <w:r>
        <w:rPr>
          <w:rFonts w:ascii="Arial" w:hAnsi="Arial" w:cs="Arial"/>
          <w:bCs/>
          <w:iCs/>
        </w:rPr>
        <w:t xml:space="preserve">2.1.1 </w:t>
      </w:r>
      <w:r>
        <w:rPr>
          <w:rFonts w:ascii="Arial" w:hAnsi="Arial" w:cs="Arial"/>
          <w:bCs/>
          <w:iCs/>
          <w:u w:val="single"/>
        </w:rPr>
        <w:t>Process Flow</w:t>
      </w:r>
    </w:p>
    <w:p w:rsidR="0009428E" w:rsidRDefault="0009428E" w:rsidP="0009428E">
      <w:pPr>
        <w:pStyle w:val="Default"/>
        <w:numPr>
          <w:ilvl w:val="0"/>
          <w:numId w:val="3"/>
        </w:numPr>
        <w:rPr>
          <w:sz w:val="22"/>
          <w:szCs w:val="22"/>
        </w:rPr>
      </w:pPr>
      <w:r>
        <w:rPr>
          <w:sz w:val="22"/>
          <w:szCs w:val="22"/>
        </w:rPr>
        <w:t xml:space="preserve">830 Monthly Planning Requirements is transmitted </w:t>
      </w:r>
      <w:r>
        <w:rPr>
          <w:sz w:val="22"/>
          <w:szCs w:val="22"/>
          <w:u w:val="single"/>
        </w:rPr>
        <w:t>once a month</w:t>
      </w:r>
      <w:r>
        <w:rPr>
          <w:sz w:val="22"/>
          <w:szCs w:val="22"/>
        </w:rPr>
        <w:t xml:space="preserve"> depicting a 12 month forecast for Service Parts on Contract.  This is NOT a shipping authorization and must only be used for planning.  </w:t>
      </w:r>
    </w:p>
    <w:p w:rsidR="0009428E" w:rsidRDefault="0009428E" w:rsidP="0009428E">
      <w:pPr>
        <w:pStyle w:val="Default"/>
        <w:numPr>
          <w:ilvl w:val="0"/>
          <w:numId w:val="3"/>
        </w:numPr>
        <w:rPr>
          <w:sz w:val="22"/>
          <w:szCs w:val="22"/>
        </w:rPr>
      </w:pPr>
      <w:r>
        <w:rPr>
          <w:sz w:val="22"/>
          <w:szCs w:val="22"/>
        </w:rPr>
        <w:t>850 Original Purchase Orders are sent every day throughout the day to convey firm orders with specific ship date and destination.</w:t>
      </w:r>
    </w:p>
    <w:p w:rsidR="0009428E" w:rsidRDefault="0009428E" w:rsidP="0009428E">
      <w:pPr>
        <w:pStyle w:val="Default"/>
        <w:numPr>
          <w:ilvl w:val="0"/>
          <w:numId w:val="3"/>
        </w:numPr>
        <w:rPr>
          <w:sz w:val="22"/>
          <w:szCs w:val="22"/>
        </w:rPr>
      </w:pPr>
      <w:r>
        <w:rPr>
          <w:sz w:val="22"/>
          <w:szCs w:val="22"/>
        </w:rPr>
        <w:t>860 Purchase Order Revisions are sent every day throughout the day to convey firm order revisions with specific ship date and destination.</w:t>
      </w:r>
    </w:p>
    <w:p w:rsidR="0009428E" w:rsidRDefault="0009428E" w:rsidP="0009428E">
      <w:pPr>
        <w:pStyle w:val="Default"/>
        <w:numPr>
          <w:ilvl w:val="0"/>
          <w:numId w:val="3"/>
        </w:numPr>
        <w:rPr>
          <w:sz w:val="22"/>
          <w:szCs w:val="22"/>
        </w:rPr>
      </w:pPr>
      <w:r>
        <w:rPr>
          <w:sz w:val="22"/>
          <w:szCs w:val="22"/>
        </w:rPr>
        <w:t>820 Remittance Advice is transmitted by Navistar to Supplier advising that payment has been made and will refer to the total check amount, check number and invoice number as  submitted by Supplier.  No other details will be provided</w:t>
      </w:r>
    </w:p>
    <w:p w:rsidR="0009428E" w:rsidRDefault="0009428E" w:rsidP="0009428E">
      <w:pPr>
        <w:pStyle w:val="Default"/>
        <w:numPr>
          <w:ilvl w:val="0"/>
          <w:numId w:val="3"/>
        </w:numPr>
        <w:rPr>
          <w:sz w:val="22"/>
          <w:szCs w:val="22"/>
        </w:rPr>
      </w:pPr>
      <w:r>
        <w:rPr>
          <w:sz w:val="22"/>
          <w:szCs w:val="22"/>
        </w:rPr>
        <w:t>997 Functional Acknowledgement must be transmitted from supplier within 24 hours of document receipt</w:t>
      </w:r>
    </w:p>
    <w:p w:rsidR="0009428E" w:rsidRDefault="0009428E" w:rsidP="0009428E">
      <w:pPr>
        <w:pStyle w:val="Default"/>
        <w:numPr>
          <w:ilvl w:val="0"/>
          <w:numId w:val="3"/>
        </w:numPr>
        <w:rPr>
          <w:sz w:val="22"/>
          <w:szCs w:val="22"/>
        </w:rPr>
      </w:pPr>
      <w:r>
        <w:rPr>
          <w:sz w:val="22"/>
          <w:szCs w:val="22"/>
        </w:rPr>
        <w:t xml:space="preserve">Supplier ships material to PDC or Packager as specified on the 850 / 860. A full list of ship to codes is available at </w:t>
      </w:r>
      <w:hyperlink r:id="rId132" w:history="1">
        <w:r>
          <w:rPr>
            <w:rStyle w:val="Hyperlink"/>
            <w:sz w:val="22"/>
            <w:szCs w:val="22"/>
          </w:rPr>
          <w:t>http://www.navistarsupplier.com/EDI/EDI_General.aspx</w:t>
        </w:r>
      </w:hyperlink>
      <w:r>
        <w:rPr>
          <w:sz w:val="22"/>
          <w:szCs w:val="22"/>
        </w:rPr>
        <w:t xml:space="preserve"> </w:t>
      </w:r>
    </w:p>
    <w:p w:rsidR="0009428E" w:rsidRDefault="0009428E" w:rsidP="0009428E">
      <w:pPr>
        <w:pStyle w:val="Default"/>
        <w:numPr>
          <w:ilvl w:val="0"/>
          <w:numId w:val="3"/>
        </w:numPr>
        <w:rPr>
          <w:sz w:val="22"/>
          <w:szCs w:val="22"/>
        </w:rPr>
      </w:pPr>
      <w:r>
        <w:rPr>
          <w:b/>
          <w:bCs/>
          <w:sz w:val="22"/>
          <w:szCs w:val="22"/>
        </w:rPr>
        <w:t xml:space="preserve">856 Advance Ship Notice (ASN) must be transmitted by Supplier to the PDC or Packager at time of shipment.  ASN must be accurate and complete. Please refer to </w:t>
      </w:r>
      <w:hyperlink r:id="rId133" w:history="1">
        <w:r>
          <w:rPr>
            <w:rStyle w:val="Hyperlink"/>
            <w:sz w:val="22"/>
            <w:szCs w:val="22"/>
          </w:rPr>
          <w:t>http://www.navistarsupplier.com/EDI/EDI_Implementation_Guides.aspx</w:t>
        </w:r>
      </w:hyperlink>
      <w:r>
        <w:t xml:space="preserve"> </w:t>
      </w:r>
      <w:r>
        <w:rPr>
          <w:sz w:val="22"/>
          <w:szCs w:val="22"/>
        </w:rPr>
        <w:t xml:space="preserve"> </w:t>
      </w:r>
      <w:r>
        <w:rPr>
          <w:b/>
          <w:bCs/>
          <w:sz w:val="22"/>
          <w:szCs w:val="22"/>
        </w:rPr>
        <w:t xml:space="preserve">for a complete list of 856 requirements. </w:t>
      </w:r>
      <w:r>
        <w:rPr>
          <w:sz w:val="22"/>
          <w:szCs w:val="22"/>
        </w:rPr>
        <w:t xml:space="preserve">The ASN along with a quick receive label attached to the packing list will be used to facilitate receipt into the PDC or Packager, but is not used to generate payment. </w:t>
      </w:r>
    </w:p>
    <w:p w:rsidR="0009428E" w:rsidRDefault="0009428E" w:rsidP="0009428E">
      <w:pPr>
        <w:pStyle w:val="Default"/>
        <w:numPr>
          <w:ilvl w:val="0"/>
          <w:numId w:val="3"/>
        </w:numPr>
        <w:rPr>
          <w:sz w:val="22"/>
          <w:szCs w:val="22"/>
        </w:rPr>
      </w:pPr>
      <w:r>
        <w:rPr>
          <w:sz w:val="22"/>
          <w:szCs w:val="22"/>
        </w:rPr>
        <w:t xml:space="preserve">810 Invoice must be transmitted by Supplier to Navistar Accounting Center after material is shipped. Invoice must be accurate and complete to facilitate payment.   </w:t>
      </w:r>
    </w:p>
    <w:p w:rsidR="0009428E" w:rsidRDefault="0009428E" w:rsidP="0009428E">
      <w:pPr>
        <w:pStyle w:val="Default"/>
        <w:numPr>
          <w:ilvl w:val="0"/>
          <w:numId w:val="3"/>
        </w:numPr>
        <w:rPr>
          <w:sz w:val="22"/>
          <w:szCs w:val="22"/>
        </w:rPr>
      </w:pPr>
      <w:r>
        <w:rPr>
          <w:sz w:val="22"/>
          <w:szCs w:val="22"/>
        </w:rPr>
        <w:t xml:space="preserve">997 Functional Acknowledgement is transmitted by Navistar confirming electronic receipt of the EDI 856 &amp; 810 within 15 minutes of receiving the transaction. </w:t>
      </w:r>
    </w:p>
    <w:p w:rsidR="0009428E" w:rsidRDefault="0009428E" w:rsidP="0009428E">
      <w:pPr>
        <w:pStyle w:val="Default"/>
        <w:numPr>
          <w:ilvl w:val="0"/>
          <w:numId w:val="3"/>
        </w:numPr>
        <w:rPr>
          <w:sz w:val="22"/>
          <w:szCs w:val="22"/>
        </w:rPr>
      </w:pPr>
      <w:r>
        <w:rPr>
          <w:sz w:val="22"/>
          <w:szCs w:val="22"/>
        </w:rPr>
        <w:t xml:space="preserve">824 Application Advice is transmitted by Navistar to Supplier advising of data integrity errors related to the 856. Please refer to Service Parts section of Appendix of 824 Error Codes at </w:t>
      </w:r>
      <w:hyperlink r:id="rId134" w:history="1">
        <w:r>
          <w:rPr>
            <w:rStyle w:val="Hyperlink"/>
            <w:sz w:val="22"/>
            <w:szCs w:val="22"/>
          </w:rPr>
          <w:t>http://www.navistarsupplier.com/EDI/EDI_General.aspx</w:t>
        </w:r>
      </w:hyperlink>
      <w:r>
        <w:rPr>
          <w:sz w:val="22"/>
          <w:szCs w:val="22"/>
        </w:rPr>
        <w:t xml:space="preserve"> </w:t>
      </w:r>
    </w:p>
    <w:p w:rsidR="0009428E" w:rsidRDefault="0009428E" w:rsidP="0009428E">
      <w:pPr>
        <w:pStyle w:val="BodyTextIndent2"/>
        <w:jc w:val="center"/>
        <w:rPr>
          <w:b/>
          <w:bCs/>
          <w:i/>
          <w:iCs/>
          <w:color w:val="FF0000"/>
          <w:sz w:val="28"/>
          <w:szCs w:val="28"/>
          <w:highlight w:val="yellow"/>
        </w:rPr>
      </w:pPr>
    </w:p>
    <w:p w:rsidR="0009428E" w:rsidRDefault="0009428E" w:rsidP="0009428E">
      <w:pPr>
        <w:pStyle w:val="BodyTextIndent2"/>
        <w:jc w:val="center"/>
        <w:rPr>
          <w:b/>
          <w:bCs/>
          <w:i/>
          <w:iCs/>
          <w:color w:val="FF0000"/>
          <w:sz w:val="28"/>
          <w:szCs w:val="28"/>
          <w:highlight w:val="yellow"/>
        </w:rPr>
      </w:pPr>
    </w:p>
    <w:p w:rsidR="0009428E" w:rsidRDefault="0009428E" w:rsidP="0009428E">
      <w:pPr>
        <w:pStyle w:val="BodyTextIndent2"/>
        <w:jc w:val="center"/>
        <w:rPr>
          <w:b/>
          <w:bCs/>
          <w:i/>
          <w:iCs/>
          <w:color w:val="FF0000"/>
          <w:sz w:val="28"/>
          <w:szCs w:val="28"/>
          <w:highlight w:val="yellow"/>
        </w:rPr>
      </w:pPr>
    </w:p>
    <w:p w:rsidR="0009428E" w:rsidRDefault="0009428E" w:rsidP="0009428E">
      <w:pPr>
        <w:pStyle w:val="Default"/>
        <w:ind w:left="1080"/>
        <w:rPr>
          <w:sz w:val="22"/>
          <w:szCs w:val="22"/>
        </w:rPr>
      </w:pPr>
      <w:r>
        <w:rPr>
          <w:sz w:val="22"/>
          <w:szCs w:val="22"/>
        </w:rPr>
        <w:t>Note:  All transactions listed here are communicated with Navistar GSID 122092406 with the exception of the 820 which is communicated with Navistar GSID 806203014.  The ASN is not used to generate payment.  The Invoice and presence of physical receipts enables payment to be made.</w:t>
      </w:r>
    </w:p>
    <w:p w:rsidR="0009428E" w:rsidRDefault="0009428E" w:rsidP="0009428E">
      <w:pPr>
        <w:jc w:val="center"/>
        <w:rPr>
          <w:rStyle w:val="Hyperlink"/>
          <w:rFonts w:ascii="Arial" w:hAnsi="Arial" w:cs="Arial"/>
          <w:color w:val="FF0000"/>
          <w:sz w:val="72"/>
          <w:szCs w:val="72"/>
          <w:u w:val="none"/>
        </w:rPr>
      </w:pPr>
    </w:p>
    <w:p w:rsidR="0009428E" w:rsidRDefault="0009428E" w:rsidP="0009428E">
      <w:pPr>
        <w:jc w:val="center"/>
        <w:rPr>
          <w:rStyle w:val="Hyperlink"/>
          <w:color w:val="FF0000"/>
          <w:sz w:val="72"/>
          <w:szCs w:val="72"/>
          <w:u w:val="none"/>
        </w:rPr>
      </w:pPr>
    </w:p>
    <w:p w:rsidR="0009428E" w:rsidRDefault="0009428E" w:rsidP="0009428E">
      <w:pPr>
        <w:jc w:val="center"/>
        <w:rPr>
          <w:rStyle w:val="Hyperlink"/>
          <w:color w:val="FF0000"/>
          <w:sz w:val="72"/>
          <w:szCs w:val="72"/>
          <w:u w:val="none"/>
        </w:rPr>
      </w:pPr>
    </w:p>
    <w:p w:rsidR="0009428E" w:rsidRDefault="0009428E" w:rsidP="0009428E">
      <w:pPr>
        <w:jc w:val="center"/>
        <w:rPr>
          <w:rStyle w:val="Hyperlink"/>
          <w:b/>
          <w:i/>
          <w:color w:val="FF0000"/>
          <w:sz w:val="72"/>
          <w:szCs w:val="72"/>
          <w:u w:val="none"/>
        </w:rPr>
      </w:pPr>
    </w:p>
    <w:p w:rsidR="0009428E" w:rsidRDefault="0009428E" w:rsidP="0009428E">
      <w:pPr>
        <w:jc w:val="center"/>
        <w:rPr>
          <w:rStyle w:val="Hyperlink"/>
          <w:b/>
          <w:i/>
          <w:color w:val="FF0000"/>
          <w:sz w:val="72"/>
          <w:szCs w:val="72"/>
          <w:u w:val="none"/>
        </w:rPr>
      </w:pPr>
    </w:p>
    <w:p w:rsidR="0009428E" w:rsidRPr="004205CE" w:rsidRDefault="0009428E" w:rsidP="0009428E">
      <w:pPr>
        <w:jc w:val="center"/>
        <w:rPr>
          <w:rStyle w:val="Hyperlink"/>
          <w:b/>
          <w:color w:val="auto"/>
          <w:sz w:val="72"/>
          <w:szCs w:val="72"/>
          <w:u w:val="none"/>
        </w:rPr>
      </w:pPr>
      <w:r w:rsidRPr="004205CE">
        <w:rPr>
          <w:rStyle w:val="Hyperlink"/>
          <w:b/>
          <w:color w:val="auto"/>
          <w:sz w:val="72"/>
          <w:szCs w:val="72"/>
          <w:u w:val="none"/>
        </w:rPr>
        <w:t>Transportation</w:t>
      </w:r>
    </w:p>
    <w:p w:rsidR="0009428E" w:rsidRPr="004205CE" w:rsidRDefault="0009428E" w:rsidP="0009428E">
      <w:pPr>
        <w:jc w:val="center"/>
        <w:rPr>
          <w:b/>
          <w:highlight w:val="yellow"/>
        </w:rPr>
      </w:pPr>
      <w:r w:rsidRPr="004205CE">
        <w:rPr>
          <w:rStyle w:val="Hyperlink"/>
          <w:b/>
          <w:color w:val="auto"/>
          <w:sz w:val="72"/>
          <w:szCs w:val="72"/>
          <w:u w:val="none"/>
        </w:rPr>
        <w:t>(Element 3.0)</w:t>
      </w:r>
    </w:p>
    <w:p w:rsidR="0009428E" w:rsidRDefault="0009428E" w:rsidP="0009428E">
      <w:pPr>
        <w:pageBreakBefore/>
        <w:autoSpaceDE w:val="0"/>
        <w:autoSpaceDN w:val="0"/>
        <w:adjustRightInd w:val="0"/>
        <w:spacing w:line="288" w:lineRule="auto"/>
        <w:jc w:val="center"/>
        <w:textAlignment w:val="center"/>
        <w:rPr>
          <w:rFonts w:ascii="Arial" w:hAnsi="Arial" w:cs="Arial"/>
          <w:b/>
          <w:bCs/>
          <w:i/>
          <w:iCs/>
          <w:sz w:val="28"/>
          <w:szCs w:val="28"/>
        </w:rPr>
      </w:pPr>
      <w:r>
        <w:rPr>
          <w:rFonts w:ascii="Arial" w:hAnsi="Arial" w:cs="Arial"/>
          <w:b/>
          <w:bCs/>
          <w:i/>
          <w:iCs/>
          <w:sz w:val="28"/>
          <w:szCs w:val="28"/>
          <w:u w:val="thick" w:color="000000"/>
        </w:rPr>
        <w:lastRenderedPageBreak/>
        <w:t>TRANSPORTATION</w:t>
      </w:r>
    </w:p>
    <w:p w:rsidR="0009428E" w:rsidRDefault="0009428E" w:rsidP="0009428E">
      <w:pPr>
        <w:rPr>
          <w:rFonts w:ascii="Arial" w:hAnsi="Arial" w:cs="Arial"/>
          <w:color w:val="FF0000"/>
        </w:rPr>
      </w:pPr>
    </w:p>
    <w:p w:rsidR="0009428E" w:rsidRDefault="0009428E" w:rsidP="0009428E">
      <w:pPr>
        <w:pStyle w:val="ListParagraph"/>
        <w:numPr>
          <w:ilvl w:val="0"/>
          <w:numId w:val="4"/>
        </w:numPr>
        <w:rPr>
          <w:rFonts w:ascii="Arial" w:hAnsi="Arial" w:cs="Arial"/>
          <w:b/>
        </w:rPr>
      </w:pPr>
      <w:r>
        <w:rPr>
          <w:rFonts w:ascii="Arial" w:hAnsi="Arial" w:cs="Arial"/>
          <w:b/>
        </w:rPr>
        <w:t xml:space="preserve">Navistar takes the position that all requirements will be met unless communicated to your Parts Inventory Planner.    </w:t>
      </w:r>
    </w:p>
    <w:p w:rsidR="0009428E" w:rsidRDefault="0009428E" w:rsidP="0009428E">
      <w:pPr>
        <w:pStyle w:val="ListParagraph"/>
        <w:numPr>
          <w:ilvl w:val="0"/>
          <w:numId w:val="4"/>
        </w:numPr>
        <w:rPr>
          <w:rFonts w:ascii="Arial" w:hAnsi="Arial" w:cs="Arial"/>
        </w:rPr>
      </w:pPr>
      <w:r>
        <w:rPr>
          <w:rFonts w:ascii="Arial" w:hAnsi="Arial" w:cs="Arial"/>
          <w:b/>
        </w:rPr>
        <w:t>Any catastrophic issues, force majeure, MUST be communicated immediately for direct supply and within 24 hours for additional potential supplier impacts or be subject to financial penalty.</w:t>
      </w:r>
    </w:p>
    <w:p w:rsidR="0009428E" w:rsidRDefault="0009428E" w:rsidP="0009428E">
      <w:pPr>
        <w:rPr>
          <w:rFonts w:ascii="Arial" w:hAnsi="Arial" w:cs="Arial"/>
          <w:u w:val="single"/>
        </w:rPr>
      </w:pPr>
      <w:r>
        <w:rPr>
          <w:rFonts w:ascii="Arial" w:hAnsi="Arial" w:cs="Arial"/>
        </w:rPr>
        <w:t xml:space="preserve">3.1 </w:t>
      </w:r>
      <w:r>
        <w:rPr>
          <w:rFonts w:ascii="Arial" w:hAnsi="Arial" w:cs="Arial"/>
          <w:u w:val="single"/>
        </w:rPr>
        <w:t>Multi-Stop Routes (aka milk runs)</w:t>
      </w:r>
    </w:p>
    <w:p w:rsidR="0009428E" w:rsidRDefault="0009428E" w:rsidP="0009428E">
      <w:pPr>
        <w:rPr>
          <w:rFonts w:ascii="Arial" w:hAnsi="Arial" w:cs="Arial"/>
        </w:rPr>
      </w:pPr>
      <w:r>
        <w:rPr>
          <w:rFonts w:ascii="Arial" w:hAnsi="Arial" w:cs="Arial"/>
        </w:rPr>
        <w:t>A multi-stop route</w:t>
      </w:r>
      <w:r>
        <w:rPr>
          <w:rFonts w:ascii="Arial" w:hAnsi="Arial" w:cs="Arial"/>
          <w:b/>
          <w:bCs/>
          <w:i/>
          <w:iCs/>
        </w:rPr>
        <w:t xml:space="preserve"> </w:t>
      </w:r>
      <w:r>
        <w:rPr>
          <w:rFonts w:ascii="Arial" w:hAnsi="Arial" w:cs="Arial"/>
        </w:rPr>
        <w:t xml:space="preserve">is a structured method of delivery; based on geographic regions, established frequencies, designated carriers and assigned window times.  A route may consist of multiple suppliers on a single trip.  Each supplier will be notified individually of their carrier, frequency and specific schedules for pick-ups and delivery.  Suppliers are required to adhere to their assigned schedule.  </w:t>
      </w:r>
      <w:r w:rsidR="00CE5C69">
        <w:rPr>
          <w:rFonts w:ascii="Arial" w:hAnsi="Arial" w:cs="Arial"/>
        </w:rPr>
        <w:t>XPO</w:t>
      </w:r>
      <w:r>
        <w:rPr>
          <w:rFonts w:ascii="Arial" w:hAnsi="Arial" w:cs="Arial"/>
        </w:rPr>
        <w:t xml:space="preserve"> Logistics supports the Parts Group multi-stop routes, please utilize the following links for routing information:</w:t>
      </w:r>
    </w:p>
    <w:p w:rsidR="0009428E" w:rsidRDefault="0009428E" w:rsidP="00BC0A8B">
      <w:pPr>
        <w:pStyle w:val="ListParagraph"/>
        <w:numPr>
          <w:ilvl w:val="1"/>
          <w:numId w:val="5"/>
        </w:numPr>
        <w:rPr>
          <w:rFonts w:ascii="Arial" w:hAnsi="Arial" w:cs="Arial"/>
        </w:rPr>
      </w:pPr>
      <w:r>
        <w:rPr>
          <w:rFonts w:ascii="Arial" w:hAnsi="Arial" w:cs="Arial"/>
        </w:rPr>
        <w:t xml:space="preserve">Navistar Acheson, AB  </w:t>
      </w:r>
      <w:hyperlink r:id="rId135"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Brantford, ON </w:t>
      </w:r>
      <w:hyperlink r:id="rId136"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Crest Hill, IL   </w:t>
      </w:r>
      <w:hyperlink r:id="rId137"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Dallas, TX      </w:t>
      </w:r>
      <w:hyperlink r:id="rId138"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Dearborn, MI </w:t>
      </w:r>
      <w:hyperlink r:id="rId139"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Fairburn, GA  </w:t>
      </w:r>
      <w:hyperlink r:id="rId140"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Fairview, OR  </w:t>
      </w:r>
      <w:hyperlink r:id="rId141"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Joliet, IL         </w:t>
      </w:r>
      <w:hyperlink r:id="rId142"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Laredo, TX      </w:t>
      </w:r>
      <w:hyperlink r:id="rId143"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Las Vegas, NV </w:t>
      </w:r>
      <w:hyperlink r:id="rId144"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Manchester, PA  </w:t>
      </w:r>
      <w:hyperlink r:id="rId145"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Perrysburg, OH  </w:t>
      </w:r>
      <w:hyperlink r:id="rId146"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River Grove, IL  </w:t>
      </w:r>
      <w:hyperlink r:id="rId147"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Warren, MI       </w:t>
      </w:r>
      <w:hyperlink r:id="rId148" w:history="1">
        <w:r>
          <w:rPr>
            <w:rStyle w:val="Hyperlink"/>
          </w:rPr>
          <w:t>menlonavistarparts@menloworldwide.com</w:t>
        </w:r>
      </w:hyperlink>
      <w:r>
        <w:rPr>
          <w:rFonts w:ascii="Arial" w:hAnsi="Arial" w:cs="Arial"/>
        </w:rPr>
        <w:t xml:space="preserve"> </w:t>
      </w:r>
    </w:p>
    <w:p w:rsidR="0009428E" w:rsidRDefault="0009428E" w:rsidP="00BC0A8B">
      <w:pPr>
        <w:pStyle w:val="ListParagraph"/>
        <w:numPr>
          <w:ilvl w:val="1"/>
          <w:numId w:val="5"/>
        </w:numPr>
        <w:rPr>
          <w:rFonts w:ascii="Arial" w:hAnsi="Arial" w:cs="Arial"/>
        </w:rPr>
      </w:pPr>
      <w:r>
        <w:rPr>
          <w:rFonts w:ascii="Arial" w:hAnsi="Arial" w:cs="Arial"/>
        </w:rPr>
        <w:t xml:space="preserve">Navistar West Chicago, IL </w:t>
      </w:r>
      <w:hyperlink r:id="rId149" w:history="1">
        <w:r>
          <w:rPr>
            <w:rStyle w:val="Hyperlink"/>
          </w:rPr>
          <w:t>menlonavistarparts@menloworldwide.com</w:t>
        </w:r>
      </w:hyperlink>
      <w:r>
        <w:rPr>
          <w:rFonts w:ascii="Arial" w:hAnsi="Arial" w:cs="Arial"/>
        </w:rPr>
        <w:t xml:space="preserve"> </w:t>
      </w:r>
    </w:p>
    <w:p w:rsidR="004205CE" w:rsidRPr="00BC0A8B" w:rsidRDefault="0009428E" w:rsidP="00BC0A8B">
      <w:pPr>
        <w:pStyle w:val="ListParagraph"/>
        <w:numPr>
          <w:ilvl w:val="1"/>
          <w:numId w:val="5"/>
        </w:numPr>
        <w:rPr>
          <w:rFonts w:ascii="Arial" w:hAnsi="Arial" w:cs="Arial"/>
        </w:rPr>
      </w:pPr>
      <w:r w:rsidRPr="00BC0A8B">
        <w:rPr>
          <w:rFonts w:ascii="Arial" w:hAnsi="Arial" w:cs="Arial"/>
        </w:rPr>
        <w:t>International Parts Distribution S.A. de C.V. (Queretaro)</w:t>
      </w:r>
      <w:r w:rsidRPr="00BC0A8B">
        <w:rPr>
          <w:rFonts w:ascii="Calibri" w:hAnsi="Calibri" w:cs="Arial"/>
        </w:rPr>
        <w:t xml:space="preserve"> </w:t>
      </w:r>
      <w:hyperlink r:id="rId150" w:history="1">
        <w:r>
          <w:rPr>
            <w:rStyle w:val="Hyperlink"/>
          </w:rPr>
          <w:t>menlonavistarparts@menloworldwide.com</w:t>
        </w:r>
      </w:hyperlink>
    </w:p>
    <w:p w:rsidR="0009428E" w:rsidRDefault="0009428E" w:rsidP="0009428E">
      <w:pPr>
        <w:rPr>
          <w:rFonts w:ascii="Arial" w:hAnsi="Arial" w:cs="Arial"/>
        </w:rPr>
      </w:pPr>
      <w:r>
        <w:rPr>
          <w:rFonts w:ascii="Arial" w:hAnsi="Arial" w:cs="Arial"/>
        </w:rPr>
        <w:tab/>
        <w:t xml:space="preserve">3.1.1 </w:t>
      </w:r>
      <w:r>
        <w:rPr>
          <w:rFonts w:ascii="Arial" w:hAnsi="Arial" w:cs="Arial"/>
          <w:u w:val="single"/>
        </w:rPr>
        <w:t>Consolidation Points</w:t>
      </w:r>
      <w:r>
        <w:rPr>
          <w:rFonts w:ascii="Arial" w:hAnsi="Arial" w:cs="Arial"/>
        </w:rPr>
        <w:t xml:space="preserve">       </w:t>
      </w:r>
    </w:p>
    <w:p w:rsidR="004205CE" w:rsidRDefault="0009428E" w:rsidP="004205CE">
      <w:pPr>
        <w:rPr>
          <w:rFonts w:ascii="Arial" w:hAnsi="Arial" w:cs="Arial"/>
        </w:rPr>
      </w:pPr>
      <w:r>
        <w:rPr>
          <w:rFonts w:ascii="Arial" w:hAnsi="Arial" w:cs="Arial"/>
        </w:rPr>
        <w:t xml:space="preserve"> In order to maximize transportation efficiencies, the Parts Group may utilize consolidation points where feasible.  Shipping to consolidation points is a process of delivery to one location, consolidation and reshipment of goods to their ultimate destination.  </w:t>
      </w:r>
      <w:r w:rsidR="00CE5C69">
        <w:rPr>
          <w:rFonts w:ascii="Arial" w:hAnsi="Arial" w:cs="Arial"/>
        </w:rPr>
        <w:t>XPO</w:t>
      </w:r>
      <w:r>
        <w:rPr>
          <w:rFonts w:ascii="Arial" w:hAnsi="Arial" w:cs="Arial"/>
        </w:rPr>
        <w:t xml:space="preserve"> Logistics supports the shipments to the consolidation points.  Please contact </w:t>
      </w:r>
      <w:hyperlink r:id="rId151" w:history="1">
        <w:r w:rsidRPr="004205CE">
          <w:rPr>
            <w:rStyle w:val="Hyperlink"/>
            <w:sz w:val="20"/>
            <w:szCs w:val="20"/>
          </w:rPr>
          <w:t>menlonavistarparts@menloworldwide.com</w:t>
        </w:r>
      </w:hyperlink>
      <w:r>
        <w:rPr>
          <w:rFonts w:ascii="Arial" w:hAnsi="Arial" w:cs="Arial"/>
        </w:rPr>
        <w:t xml:space="preserve"> for routing instructions.</w:t>
      </w:r>
    </w:p>
    <w:p w:rsidR="0009428E" w:rsidRDefault="0009428E" w:rsidP="0009428E">
      <w:pPr>
        <w:ind w:left="720" w:firstLine="720"/>
        <w:rPr>
          <w:rFonts w:ascii="Arial" w:hAnsi="Arial" w:cs="Arial"/>
        </w:rPr>
      </w:pPr>
      <w:r>
        <w:rPr>
          <w:rFonts w:ascii="Arial" w:hAnsi="Arial" w:cs="Arial"/>
        </w:rPr>
        <w:lastRenderedPageBreak/>
        <w:t xml:space="preserve">3.1.1.1 </w:t>
      </w:r>
      <w:r>
        <w:rPr>
          <w:rFonts w:ascii="Arial" w:hAnsi="Arial" w:cs="Arial"/>
          <w:u w:val="single"/>
        </w:rPr>
        <w:t>Requirements</w:t>
      </w:r>
    </w:p>
    <w:p w:rsidR="0009428E" w:rsidRDefault="0009428E" w:rsidP="004205CE">
      <w:pPr>
        <w:pStyle w:val="ListParagraph"/>
        <w:numPr>
          <w:ilvl w:val="1"/>
          <w:numId w:val="6"/>
        </w:numPr>
        <w:rPr>
          <w:rFonts w:ascii="Arial" w:hAnsi="Arial" w:cs="Arial"/>
        </w:rPr>
      </w:pPr>
      <w:r>
        <w:rPr>
          <w:rFonts w:ascii="Arial" w:hAnsi="Arial" w:cs="Arial"/>
        </w:rPr>
        <w:t>An EDI 856 (ASN) must be transmitted for each PDC and Packager shipment.</w:t>
      </w:r>
    </w:p>
    <w:p w:rsidR="0009428E" w:rsidRDefault="0009428E" w:rsidP="004205CE">
      <w:pPr>
        <w:pStyle w:val="ListParagraph"/>
        <w:numPr>
          <w:ilvl w:val="1"/>
          <w:numId w:val="6"/>
        </w:numPr>
        <w:rPr>
          <w:rFonts w:ascii="Arial" w:hAnsi="Arial" w:cs="Arial"/>
        </w:rPr>
      </w:pPr>
      <w:r>
        <w:rPr>
          <w:rFonts w:ascii="Arial" w:hAnsi="Arial" w:cs="Arial"/>
        </w:rPr>
        <w:t>One Packing list containing the Quick Receive label and One Bill of Lading must be attached to the shipment for each PDC and Packager shipment and will be used for receipt at each PDC and Packager.</w:t>
      </w:r>
    </w:p>
    <w:p w:rsidR="0009428E" w:rsidRDefault="0009428E" w:rsidP="004205CE">
      <w:pPr>
        <w:pStyle w:val="ListParagraph"/>
        <w:numPr>
          <w:ilvl w:val="1"/>
          <w:numId w:val="6"/>
        </w:numPr>
        <w:rPr>
          <w:rFonts w:ascii="Arial" w:hAnsi="Arial" w:cs="Arial"/>
        </w:rPr>
      </w:pPr>
      <w:r>
        <w:rPr>
          <w:rFonts w:ascii="Arial" w:hAnsi="Arial" w:cs="Arial"/>
        </w:rPr>
        <w:t xml:space="preserve">A manifest is created at the consolidation point and sent with the shipment to each PDC </w:t>
      </w:r>
    </w:p>
    <w:p w:rsidR="0009428E" w:rsidRDefault="0009428E" w:rsidP="004205CE">
      <w:pPr>
        <w:pStyle w:val="ListParagraph"/>
        <w:numPr>
          <w:ilvl w:val="1"/>
          <w:numId w:val="6"/>
        </w:numPr>
        <w:rPr>
          <w:rFonts w:ascii="Arial" w:hAnsi="Arial" w:cs="Arial"/>
          <w:b/>
          <w:bCs/>
          <w:i/>
          <w:iCs/>
          <w:sz w:val="28"/>
          <w:szCs w:val="28"/>
        </w:rPr>
      </w:pPr>
      <w:r>
        <w:rPr>
          <w:rFonts w:ascii="Arial" w:hAnsi="Arial" w:cs="Arial"/>
        </w:rPr>
        <w:t xml:space="preserve">Do not ship parcel shipments to the consolidation points, they </w:t>
      </w:r>
      <w:r>
        <w:rPr>
          <w:rFonts w:ascii="Arial" w:hAnsi="Arial" w:cs="Arial"/>
          <w:b/>
          <w:i/>
        </w:rPr>
        <w:t>must</w:t>
      </w:r>
      <w:r>
        <w:rPr>
          <w:rFonts w:ascii="Arial" w:hAnsi="Arial" w:cs="Arial"/>
        </w:rPr>
        <w:t xml:space="preserve"> be shipped directly to the PDC.</w:t>
      </w:r>
    </w:p>
    <w:p w:rsidR="0009428E" w:rsidRDefault="0009428E" w:rsidP="0009428E">
      <w:pPr>
        <w:suppressAutoHyphens/>
        <w:rPr>
          <w:rFonts w:ascii="Arial" w:hAnsi="Arial" w:cs="Arial"/>
        </w:rPr>
      </w:pPr>
      <w:r>
        <w:rPr>
          <w:rFonts w:ascii="Arial" w:hAnsi="Arial" w:cs="Arial"/>
        </w:rPr>
        <w:t xml:space="preserve">3.2 </w:t>
      </w:r>
      <w:r>
        <w:rPr>
          <w:rFonts w:ascii="Arial" w:hAnsi="Arial" w:cs="Arial"/>
          <w:u w:val="single"/>
        </w:rPr>
        <w:t>Shipments not on Multi-Stop Routes</w:t>
      </w:r>
    </w:p>
    <w:p w:rsidR="0009428E" w:rsidRPr="00BC0A8B" w:rsidRDefault="00CE5C69" w:rsidP="0009428E">
      <w:pPr>
        <w:rPr>
          <w:rStyle w:val="Hyperlink"/>
          <w:color w:val="auto"/>
          <w:u w:val="none"/>
        </w:rPr>
      </w:pPr>
      <w:r>
        <w:rPr>
          <w:rStyle w:val="Hyperlink"/>
          <w:color w:val="auto"/>
          <w:u w:val="none"/>
        </w:rPr>
        <w:t>XPO</w:t>
      </w:r>
      <w:r w:rsidR="0009428E" w:rsidRPr="00BC0A8B">
        <w:rPr>
          <w:rStyle w:val="Hyperlink"/>
          <w:color w:val="auto"/>
          <w:u w:val="none"/>
        </w:rPr>
        <w:t xml:space="preserve"> Logistics routes all Service Parts material into all PDC’s and Packagers.  These shipments will be made in accordance with the instructions set forth in the </w:t>
      </w:r>
      <w:r w:rsidR="0009428E" w:rsidRPr="00BC0A8B">
        <w:rPr>
          <w:rStyle w:val="Hyperlink"/>
          <w:i/>
          <w:iCs/>
          <w:color w:val="auto"/>
          <w:u w:val="none"/>
        </w:rPr>
        <w:t xml:space="preserve">“ LTL &amp; PARCEL ROUTING INSTRUCTIONS” </w:t>
      </w:r>
      <w:r w:rsidR="0009428E" w:rsidRPr="00BC0A8B">
        <w:rPr>
          <w:rStyle w:val="Hyperlink"/>
          <w:color w:val="auto"/>
          <w:u w:val="none"/>
        </w:rPr>
        <w:t xml:space="preserve"> </w:t>
      </w:r>
      <w:r w:rsidR="0009428E" w:rsidRPr="00BC0A8B">
        <w:rPr>
          <w:rStyle w:val="Hyperlink"/>
          <w:i/>
          <w:iCs/>
          <w:color w:val="auto"/>
          <w:u w:val="none"/>
        </w:rPr>
        <w:t xml:space="preserve">(“Transportation Routing Matrix”) </w:t>
      </w:r>
      <w:r w:rsidR="0009428E" w:rsidRPr="00BC0A8B">
        <w:rPr>
          <w:rStyle w:val="Hyperlink"/>
          <w:color w:val="auto"/>
          <w:u w:val="none"/>
        </w:rPr>
        <w:t xml:space="preserve">that can be found online at </w:t>
      </w:r>
      <w:hyperlink r:id="rId152" w:history="1">
        <w:r w:rsidR="0009428E" w:rsidRPr="00BC0A8B">
          <w:rPr>
            <w:rStyle w:val="Hyperlink"/>
            <w:color w:val="auto"/>
          </w:rPr>
          <w:t>http://www.navistarsupplier.com</w:t>
        </w:r>
      </w:hyperlink>
      <w:r w:rsidR="0009428E" w:rsidRPr="00BC0A8B">
        <w:rPr>
          <w:rStyle w:val="Hyperlink"/>
          <w:color w:val="auto"/>
          <w:u w:val="none"/>
        </w:rPr>
        <w:t xml:space="preserve"> under the “Supplier Guidelines / Terms and Conditions” tab.  You will need to enter your email address to login, from there, you will be able to locate the Parts contact information for </w:t>
      </w:r>
      <w:r>
        <w:rPr>
          <w:rStyle w:val="Hyperlink"/>
          <w:color w:val="auto"/>
          <w:u w:val="none"/>
        </w:rPr>
        <w:t>XPO</w:t>
      </w:r>
      <w:r w:rsidR="0009428E" w:rsidRPr="00BC0A8B">
        <w:rPr>
          <w:rStyle w:val="Hyperlink"/>
          <w:color w:val="auto"/>
          <w:u w:val="none"/>
        </w:rPr>
        <w:t xml:space="preserve"> Logistics to support your shipping needs. When follow up contact is made by </w:t>
      </w:r>
      <w:r>
        <w:rPr>
          <w:rStyle w:val="Hyperlink"/>
          <w:color w:val="auto"/>
          <w:u w:val="none"/>
        </w:rPr>
        <w:t>XPO</w:t>
      </w:r>
      <w:r w:rsidR="0009428E" w:rsidRPr="00BC0A8B">
        <w:rPr>
          <w:rStyle w:val="Hyperlink"/>
          <w:color w:val="auto"/>
          <w:u w:val="none"/>
        </w:rPr>
        <w:t xml:space="preserve"> Logistics, please follow the instructions they have communicated to you and utilize the following email addresses for routing instructions:</w:t>
      </w:r>
    </w:p>
    <w:p w:rsidR="0009428E" w:rsidRDefault="0009428E" w:rsidP="0009428E">
      <w:pPr>
        <w:pStyle w:val="ListParagraph"/>
        <w:numPr>
          <w:ilvl w:val="0"/>
          <w:numId w:val="5"/>
        </w:numPr>
      </w:pPr>
      <w:r>
        <w:rPr>
          <w:rFonts w:ascii="Arial" w:hAnsi="Arial" w:cs="Arial"/>
        </w:rPr>
        <w:t xml:space="preserve">Navistar Acheson, AB  </w:t>
      </w:r>
      <w:hyperlink r:id="rId153"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Brantford, ON </w:t>
      </w:r>
      <w:hyperlink r:id="rId154"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Crest Hill, IL   </w:t>
      </w:r>
      <w:hyperlink r:id="rId155"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Dallas, TX      </w:t>
      </w:r>
      <w:hyperlink r:id="rId156"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Dearborn, MI </w:t>
      </w:r>
      <w:hyperlink r:id="rId157"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Fairburn, GA  </w:t>
      </w:r>
      <w:hyperlink r:id="rId158"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Fairview, OR  </w:t>
      </w:r>
      <w:hyperlink r:id="rId159"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Joliet, IL         </w:t>
      </w:r>
      <w:hyperlink r:id="rId160"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Laredo, TX      </w:t>
      </w:r>
      <w:hyperlink r:id="rId161"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Las Vegas, NV </w:t>
      </w:r>
      <w:hyperlink r:id="rId162"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Manchester, PA  </w:t>
      </w:r>
      <w:hyperlink r:id="rId163"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Perrysburg, OH  </w:t>
      </w:r>
      <w:hyperlink r:id="rId164"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River Grove, IL  </w:t>
      </w:r>
      <w:hyperlink r:id="rId165"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Warren, MI       </w:t>
      </w:r>
      <w:hyperlink r:id="rId166" w:history="1">
        <w:r>
          <w:rPr>
            <w:rStyle w:val="Hyperlink"/>
          </w:rPr>
          <w:t>menlonavistarparts@menloworldwide.com</w:t>
        </w:r>
      </w:hyperlink>
      <w:r>
        <w:rPr>
          <w:rFonts w:ascii="Arial" w:hAnsi="Arial" w:cs="Arial"/>
        </w:rPr>
        <w:t xml:space="preserve"> </w:t>
      </w:r>
    </w:p>
    <w:p w:rsidR="0009428E" w:rsidRDefault="0009428E" w:rsidP="0009428E">
      <w:pPr>
        <w:pStyle w:val="ListParagraph"/>
        <w:numPr>
          <w:ilvl w:val="0"/>
          <w:numId w:val="5"/>
        </w:numPr>
        <w:rPr>
          <w:rFonts w:ascii="Arial" w:hAnsi="Arial" w:cs="Arial"/>
        </w:rPr>
      </w:pPr>
      <w:r>
        <w:rPr>
          <w:rFonts w:ascii="Arial" w:hAnsi="Arial" w:cs="Arial"/>
        </w:rPr>
        <w:t xml:space="preserve">Navistar West Chicago, IL </w:t>
      </w:r>
      <w:hyperlink r:id="rId167" w:history="1">
        <w:r>
          <w:rPr>
            <w:rStyle w:val="Hyperlink"/>
          </w:rPr>
          <w:t>menlonavistarparts@menloworldwide.com</w:t>
        </w:r>
      </w:hyperlink>
      <w:r>
        <w:rPr>
          <w:rFonts w:ascii="Arial" w:hAnsi="Arial" w:cs="Arial"/>
        </w:rPr>
        <w:t xml:space="preserve"> </w:t>
      </w:r>
    </w:p>
    <w:p w:rsidR="0009428E" w:rsidRPr="00BC0A8B" w:rsidRDefault="0009428E" w:rsidP="00BC0A8B">
      <w:pPr>
        <w:pStyle w:val="ListParagraph"/>
        <w:numPr>
          <w:ilvl w:val="0"/>
          <w:numId w:val="5"/>
        </w:numPr>
        <w:rPr>
          <w:rFonts w:ascii="Arial" w:hAnsi="Arial" w:cs="Arial"/>
          <w:u w:val="single"/>
        </w:rPr>
      </w:pPr>
      <w:r w:rsidRPr="00BC0A8B">
        <w:rPr>
          <w:rFonts w:ascii="Arial" w:hAnsi="Arial" w:cs="Arial"/>
        </w:rPr>
        <w:t>Int</w:t>
      </w:r>
      <w:r w:rsidR="00BC0A8B">
        <w:rPr>
          <w:rFonts w:ascii="Arial" w:hAnsi="Arial" w:cs="Arial"/>
        </w:rPr>
        <w:t>’</w:t>
      </w:r>
      <w:r w:rsidRPr="00BC0A8B">
        <w:rPr>
          <w:rFonts w:ascii="Arial" w:hAnsi="Arial" w:cs="Arial"/>
        </w:rPr>
        <w:t>l Parts Dist</w:t>
      </w:r>
      <w:r w:rsidR="00BC0A8B">
        <w:rPr>
          <w:rFonts w:ascii="Arial" w:hAnsi="Arial" w:cs="Arial"/>
        </w:rPr>
        <w:t>.</w:t>
      </w:r>
      <w:r w:rsidRPr="00BC0A8B">
        <w:rPr>
          <w:rFonts w:ascii="Arial" w:hAnsi="Arial" w:cs="Arial"/>
        </w:rPr>
        <w:t xml:space="preserve"> S.A. de C.V. (Queretaro)</w:t>
      </w:r>
      <w:r w:rsidRPr="00BC0A8B">
        <w:rPr>
          <w:rFonts w:ascii="Calibri" w:hAnsi="Calibri" w:cs="Arial"/>
        </w:rPr>
        <w:t xml:space="preserve"> </w:t>
      </w:r>
      <w:hyperlink r:id="rId168" w:history="1">
        <w:r>
          <w:rPr>
            <w:rStyle w:val="Hyperlink"/>
          </w:rPr>
          <w:t>menlonavistarparts@menloworldwide.com</w:t>
        </w:r>
      </w:hyperlink>
    </w:p>
    <w:p w:rsidR="0009428E" w:rsidRDefault="0009428E" w:rsidP="0009428E">
      <w:pPr>
        <w:pStyle w:val="ListParagraph"/>
        <w:ind w:left="2520"/>
        <w:rPr>
          <w:rFonts w:ascii="Arial" w:hAnsi="Arial" w:cs="Arial"/>
          <w:u w:val="single"/>
        </w:rPr>
      </w:pPr>
    </w:p>
    <w:p w:rsidR="0009428E" w:rsidRDefault="0009428E" w:rsidP="0009428E">
      <w:pPr>
        <w:pStyle w:val="ListParagraph"/>
        <w:ind w:left="2520"/>
        <w:rPr>
          <w:rFonts w:ascii="Arial" w:hAnsi="Arial" w:cs="Arial"/>
          <w:u w:val="single"/>
        </w:rPr>
      </w:pPr>
    </w:p>
    <w:p w:rsidR="0009428E" w:rsidRDefault="0009428E" w:rsidP="0009428E">
      <w:pPr>
        <w:pStyle w:val="ListParagraph"/>
        <w:ind w:left="2520"/>
        <w:rPr>
          <w:rFonts w:ascii="Arial" w:hAnsi="Arial" w:cs="Arial"/>
          <w:u w:val="single"/>
        </w:rPr>
      </w:pPr>
    </w:p>
    <w:p w:rsidR="0009428E" w:rsidRDefault="0009428E" w:rsidP="0009428E">
      <w:pPr>
        <w:pStyle w:val="ListParagraph"/>
        <w:ind w:left="2520"/>
        <w:rPr>
          <w:rFonts w:ascii="Arial" w:hAnsi="Arial" w:cs="Arial"/>
          <w:u w:val="single"/>
        </w:rPr>
      </w:pPr>
    </w:p>
    <w:p w:rsidR="0009428E" w:rsidRDefault="0009428E" w:rsidP="0009428E">
      <w:pPr>
        <w:pageBreakBefore/>
        <w:autoSpaceDE w:val="0"/>
        <w:autoSpaceDN w:val="0"/>
        <w:adjustRightInd w:val="0"/>
        <w:spacing w:line="288" w:lineRule="auto"/>
        <w:jc w:val="center"/>
        <w:textAlignment w:val="center"/>
        <w:rPr>
          <w:rFonts w:ascii="Arial" w:hAnsi="Arial" w:cs="Arial"/>
          <w:b/>
          <w:bCs/>
          <w:i/>
          <w:iCs/>
          <w:color w:val="000000"/>
          <w:sz w:val="28"/>
          <w:szCs w:val="28"/>
        </w:rPr>
      </w:pPr>
      <w:r>
        <w:rPr>
          <w:rFonts w:ascii="Arial" w:hAnsi="Arial" w:cs="Arial"/>
          <w:b/>
          <w:bCs/>
          <w:i/>
          <w:iCs/>
          <w:color w:val="000000"/>
          <w:sz w:val="28"/>
          <w:szCs w:val="28"/>
          <w:u w:val="thick" w:color="000000"/>
        </w:rPr>
        <w:lastRenderedPageBreak/>
        <w:t>TRANSPORTATION (cont.)</w:t>
      </w:r>
    </w:p>
    <w:p w:rsidR="0009428E" w:rsidRDefault="0009428E" w:rsidP="0009428E">
      <w:pPr>
        <w:rPr>
          <w:rFonts w:ascii="Arial" w:hAnsi="Arial" w:cs="Arial"/>
        </w:rPr>
      </w:pPr>
      <w:r>
        <w:rPr>
          <w:rFonts w:ascii="Arial" w:hAnsi="Arial" w:cs="Arial"/>
        </w:rPr>
        <w:tab/>
        <w:t xml:space="preserve">3.2.1 </w:t>
      </w:r>
      <w:r>
        <w:rPr>
          <w:rFonts w:ascii="Arial" w:hAnsi="Arial" w:cs="Arial"/>
          <w:u w:val="single"/>
        </w:rPr>
        <w:t>Less-than-load (LTL)</w:t>
      </w:r>
    </w:p>
    <w:p w:rsidR="0009428E" w:rsidRDefault="0009428E" w:rsidP="0009428E">
      <w:pPr>
        <w:ind w:left="720"/>
        <w:rPr>
          <w:rFonts w:ascii="Arial" w:hAnsi="Arial" w:cs="Arial"/>
        </w:rPr>
      </w:pPr>
      <w:r>
        <w:rPr>
          <w:rFonts w:ascii="Arial" w:hAnsi="Arial" w:cs="Arial"/>
        </w:rPr>
        <w:t>In general, less-than-load (LTL) shipments weigh less than 15,000 pounds or utilize less than 14 linear feet of a trailer.</w:t>
      </w:r>
    </w:p>
    <w:p w:rsidR="0009428E" w:rsidRDefault="0009428E" w:rsidP="0009428E">
      <w:pPr>
        <w:rPr>
          <w:rFonts w:ascii="Arial" w:hAnsi="Arial" w:cs="Arial"/>
        </w:rPr>
      </w:pPr>
      <w:r>
        <w:rPr>
          <w:rFonts w:ascii="Arial" w:hAnsi="Arial" w:cs="Arial"/>
        </w:rPr>
        <w:tab/>
        <w:t xml:space="preserve">3.2.2 </w:t>
      </w:r>
      <w:r>
        <w:rPr>
          <w:rFonts w:ascii="Arial" w:hAnsi="Arial" w:cs="Arial"/>
          <w:u w:val="single"/>
        </w:rPr>
        <w:t>Parcel</w:t>
      </w:r>
    </w:p>
    <w:p w:rsidR="0009428E" w:rsidRDefault="0009428E" w:rsidP="0009428E">
      <w:pPr>
        <w:ind w:left="720"/>
        <w:rPr>
          <w:rFonts w:ascii="Arial" w:hAnsi="Arial" w:cs="Arial"/>
        </w:rPr>
      </w:pPr>
      <w:r>
        <w:rPr>
          <w:rFonts w:ascii="Arial" w:hAnsi="Arial" w:cs="Arial"/>
        </w:rPr>
        <w:t xml:space="preserve">According to the </w:t>
      </w:r>
      <w:r>
        <w:rPr>
          <w:rFonts w:ascii="Arial" w:hAnsi="Arial" w:cs="Arial"/>
          <w:i/>
          <w:iCs/>
        </w:rPr>
        <w:t>“LTL &amp; PARCEL ROUTING INSTRUCTIONS” (“Transportation Routing Matrix”)</w:t>
      </w:r>
      <w:r>
        <w:rPr>
          <w:rFonts w:ascii="Arial" w:hAnsi="Arial" w:cs="Arial"/>
        </w:rPr>
        <w:t xml:space="preserve">, shipments under 150 pounds and less than eight containers should be shipped via UPS Ground, Collect billing.  Please contact </w:t>
      </w:r>
      <w:hyperlink r:id="rId169" w:history="1">
        <w:r>
          <w:rPr>
            <w:rStyle w:val="Hyperlink"/>
          </w:rPr>
          <w:t>menlonavistarparts@menloworldwide.com</w:t>
        </w:r>
      </w:hyperlink>
      <w:r>
        <w:rPr>
          <w:rFonts w:ascii="Arial" w:hAnsi="Arial" w:cs="Arial"/>
        </w:rPr>
        <w:t xml:space="preserve"> for the UPS account number for your shipping destination.</w:t>
      </w:r>
      <w:r>
        <w:rPr>
          <w:rStyle w:val="Hyperlink"/>
          <w:u w:val="none"/>
        </w:rPr>
        <w:t xml:space="preserve"> </w:t>
      </w:r>
    </w:p>
    <w:p w:rsidR="0009428E" w:rsidRDefault="0009428E" w:rsidP="0009428E">
      <w:pPr>
        <w:rPr>
          <w:rFonts w:ascii="Arial" w:hAnsi="Arial" w:cs="Arial"/>
          <w:b/>
          <w:bCs/>
          <w:i/>
          <w:iCs/>
          <w:color w:val="FF0000"/>
        </w:rPr>
      </w:pPr>
    </w:p>
    <w:p w:rsidR="0009428E" w:rsidRDefault="0009428E" w:rsidP="0009428E">
      <w:pPr>
        <w:rPr>
          <w:rFonts w:ascii="Arial" w:hAnsi="Arial" w:cs="Arial"/>
        </w:rPr>
      </w:pPr>
      <w:r>
        <w:rPr>
          <w:rFonts w:ascii="Arial" w:hAnsi="Arial" w:cs="Arial"/>
        </w:rPr>
        <w:t xml:space="preserve">3.3 </w:t>
      </w:r>
      <w:r>
        <w:rPr>
          <w:rFonts w:ascii="Arial" w:hAnsi="Arial" w:cs="Arial"/>
          <w:u w:val="single"/>
        </w:rPr>
        <w:t>Expedited</w:t>
      </w:r>
      <w:r>
        <w:rPr>
          <w:rFonts w:ascii="Arial" w:hAnsi="Arial" w:cs="Arial"/>
        </w:rPr>
        <w:t xml:space="preserve"> </w:t>
      </w:r>
    </w:p>
    <w:p w:rsidR="0009428E" w:rsidRDefault="0009428E" w:rsidP="0009428E">
      <w:pPr>
        <w:rPr>
          <w:rFonts w:ascii="Arial" w:hAnsi="Arial" w:cs="Arial"/>
        </w:rPr>
      </w:pPr>
      <w:proofErr w:type="gramStart"/>
      <w:r>
        <w:rPr>
          <w:rFonts w:ascii="Arial" w:hAnsi="Arial" w:cs="Arial"/>
        </w:rPr>
        <w:t>An expedite</w:t>
      </w:r>
      <w:proofErr w:type="gramEnd"/>
      <w:r>
        <w:rPr>
          <w:rFonts w:ascii="Arial" w:hAnsi="Arial" w:cs="Arial"/>
        </w:rPr>
        <w:t xml:space="preserve"> is a shipment requiring special service, which may require delivery sooner than the agreed standard.  All associated costs for </w:t>
      </w:r>
      <w:proofErr w:type="gramStart"/>
      <w:r>
        <w:rPr>
          <w:rFonts w:ascii="Arial" w:hAnsi="Arial" w:cs="Arial"/>
        </w:rPr>
        <w:t>an expedite</w:t>
      </w:r>
      <w:proofErr w:type="gramEnd"/>
      <w:r>
        <w:rPr>
          <w:rFonts w:ascii="Arial" w:hAnsi="Arial" w:cs="Arial"/>
        </w:rPr>
        <w:t xml:space="preserve"> will be the responsibility of the party at-fault.  If </w:t>
      </w:r>
      <w:proofErr w:type="gramStart"/>
      <w:r>
        <w:rPr>
          <w:rFonts w:ascii="Arial" w:hAnsi="Arial" w:cs="Arial"/>
        </w:rPr>
        <w:t>an expedite</w:t>
      </w:r>
      <w:proofErr w:type="gramEnd"/>
      <w:r>
        <w:rPr>
          <w:rFonts w:ascii="Arial" w:hAnsi="Arial" w:cs="Arial"/>
        </w:rPr>
        <w:t xml:space="preserve"> becomes necessary, the supplier is required to communicate and receive authorization from the Navistar Inventory Planner at time of shipment.  The Navistar Inventory Planner will issue an excessive premium freight charge number (EPFC) which must be referenced on all shipping documents.  A supplier caused expedite EPFC number will have an SC designation and an NR will designate Navistar responsibility. </w:t>
      </w:r>
      <w:r w:rsidR="00566ECF">
        <w:rPr>
          <w:rFonts w:ascii="Arial" w:hAnsi="Arial" w:cs="Arial"/>
        </w:rPr>
        <w:t>XPO</w:t>
      </w:r>
      <w:r>
        <w:rPr>
          <w:rFonts w:ascii="Arial" w:hAnsi="Arial" w:cs="Arial"/>
        </w:rPr>
        <w:t xml:space="preserve"> Logistics will route all EPFC shipments.</w:t>
      </w:r>
    </w:p>
    <w:p w:rsidR="0009428E" w:rsidRDefault="0009428E" w:rsidP="0009428E">
      <w:pPr>
        <w:rPr>
          <w:rFonts w:ascii="Arial" w:hAnsi="Arial" w:cs="Arial"/>
          <w:highlight w:val="yellow"/>
        </w:rPr>
      </w:pPr>
      <w:r>
        <w:rPr>
          <w:rFonts w:ascii="Arial" w:hAnsi="Arial" w:cs="Arial"/>
          <w:b/>
          <w:bCs/>
          <w:i/>
          <w:iCs/>
        </w:rPr>
        <w:t>NOTE:  Failure to comply with these instructions will result in chargebacks through material invoice reduction. A deviation from a specific routing may be authorized by Navistar’s local operations personnel on an emergency shipment-by-shipment basis but must be communicated by supplier to the respective Navistar Inventory Planner contact.</w:t>
      </w:r>
    </w:p>
    <w:p w:rsidR="0009428E" w:rsidRDefault="0009428E" w:rsidP="0009428E">
      <w:pP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rPr>
      </w:pPr>
    </w:p>
    <w:p w:rsidR="0009428E" w:rsidRDefault="0009428E" w:rsidP="0009428E">
      <w:pPr>
        <w:jc w:val="center"/>
        <w:rPr>
          <w:rFonts w:ascii="Arial" w:hAnsi="Arial" w:cs="Arial"/>
          <w:b/>
          <w:bCs/>
          <w:i/>
          <w:iCs/>
          <w:color w:val="FF0000"/>
          <w:sz w:val="72"/>
          <w:szCs w:val="72"/>
        </w:rPr>
      </w:pPr>
    </w:p>
    <w:p w:rsidR="0009428E" w:rsidRDefault="0009428E" w:rsidP="0009428E">
      <w:pPr>
        <w:jc w:val="center"/>
        <w:rPr>
          <w:rFonts w:ascii="Arial" w:hAnsi="Arial" w:cs="Arial"/>
          <w:b/>
          <w:bCs/>
          <w:i/>
          <w:iCs/>
          <w:color w:val="FF0000"/>
          <w:sz w:val="72"/>
          <w:szCs w:val="72"/>
        </w:rPr>
      </w:pPr>
    </w:p>
    <w:p w:rsidR="0009428E" w:rsidRDefault="0009428E" w:rsidP="0009428E">
      <w:pPr>
        <w:jc w:val="center"/>
        <w:rPr>
          <w:rFonts w:ascii="Arial" w:hAnsi="Arial" w:cs="Arial"/>
          <w:b/>
          <w:bCs/>
          <w:i/>
          <w:iCs/>
          <w:color w:val="FF0000"/>
          <w:sz w:val="72"/>
          <w:szCs w:val="72"/>
        </w:rPr>
      </w:pPr>
    </w:p>
    <w:p w:rsidR="0009428E" w:rsidRDefault="0009428E" w:rsidP="0009428E">
      <w:pPr>
        <w:jc w:val="center"/>
        <w:rPr>
          <w:rFonts w:ascii="Arial" w:hAnsi="Arial" w:cs="Arial"/>
          <w:b/>
          <w:bCs/>
          <w:i/>
          <w:iCs/>
          <w:color w:val="FF0000"/>
          <w:sz w:val="72"/>
          <w:szCs w:val="72"/>
        </w:rPr>
      </w:pPr>
    </w:p>
    <w:p w:rsidR="0009428E" w:rsidRDefault="0009428E" w:rsidP="00BC0A8B">
      <w:pPr>
        <w:jc w:val="center"/>
        <w:rPr>
          <w:rFonts w:ascii="Arial" w:hAnsi="Arial" w:cs="Arial"/>
          <w:b/>
          <w:bCs/>
          <w:i/>
          <w:iCs/>
          <w:sz w:val="72"/>
          <w:szCs w:val="72"/>
        </w:rPr>
      </w:pPr>
      <w:r>
        <w:rPr>
          <w:rFonts w:ascii="Arial" w:hAnsi="Arial" w:cs="Arial"/>
          <w:b/>
          <w:bCs/>
          <w:i/>
          <w:iCs/>
          <w:sz w:val="72"/>
          <w:szCs w:val="72"/>
        </w:rPr>
        <w:t>D13</w:t>
      </w:r>
      <w:r w:rsidR="00BC0A8B">
        <w:rPr>
          <w:rFonts w:ascii="Arial" w:hAnsi="Arial" w:cs="Arial"/>
          <w:b/>
          <w:bCs/>
          <w:i/>
          <w:iCs/>
          <w:sz w:val="72"/>
          <w:szCs w:val="72"/>
        </w:rPr>
        <w:t xml:space="preserve"> </w:t>
      </w:r>
      <w:r>
        <w:rPr>
          <w:rFonts w:ascii="Arial" w:hAnsi="Arial" w:cs="Arial"/>
          <w:b/>
          <w:bCs/>
          <w:i/>
          <w:iCs/>
          <w:sz w:val="72"/>
          <w:szCs w:val="72"/>
        </w:rPr>
        <w:t xml:space="preserve">Supplier Packing and </w:t>
      </w:r>
      <w:r>
        <w:rPr>
          <w:rFonts w:ascii="Arial" w:hAnsi="Arial" w:cs="Arial"/>
          <w:b/>
          <w:bCs/>
          <w:i/>
          <w:iCs/>
          <w:sz w:val="72"/>
          <w:szCs w:val="72"/>
        </w:rPr>
        <w:tab/>
      </w:r>
    </w:p>
    <w:p w:rsidR="0009428E" w:rsidRDefault="0009428E" w:rsidP="0009428E">
      <w:pPr>
        <w:jc w:val="center"/>
        <w:rPr>
          <w:rFonts w:ascii="Arial" w:hAnsi="Arial" w:cs="Arial"/>
          <w:b/>
          <w:bCs/>
          <w:i/>
          <w:iCs/>
          <w:sz w:val="72"/>
          <w:szCs w:val="72"/>
        </w:rPr>
      </w:pPr>
      <w:r>
        <w:rPr>
          <w:rFonts w:ascii="Arial" w:hAnsi="Arial" w:cs="Arial"/>
          <w:b/>
          <w:bCs/>
          <w:i/>
          <w:iCs/>
          <w:sz w:val="72"/>
          <w:szCs w:val="72"/>
        </w:rPr>
        <w:t>Shipping Standard</w:t>
      </w:r>
    </w:p>
    <w:p w:rsidR="0009428E" w:rsidRDefault="0009428E" w:rsidP="0009428E">
      <w:pPr>
        <w:jc w:val="center"/>
        <w:rPr>
          <w:rFonts w:ascii="Arial" w:hAnsi="Arial" w:cs="Arial"/>
          <w:sz w:val="72"/>
          <w:szCs w:val="72"/>
          <w:highlight w:val="yellow"/>
        </w:rPr>
      </w:pPr>
      <w:r>
        <w:rPr>
          <w:rFonts w:ascii="Arial" w:hAnsi="Arial" w:cs="Arial"/>
          <w:b/>
          <w:bCs/>
          <w:i/>
          <w:iCs/>
          <w:sz w:val="72"/>
          <w:szCs w:val="72"/>
        </w:rPr>
        <w:t>(Element 4.0)</w:t>
      </w:r>
    </w:p>
    <w:p w:rsidR="0009428E" w:rsidRDefault="0009428E" w:rsidP="0009428E">
      <w:pPr>
        <w:pageBreakBefore/>
        <w:jc w:val="center"/>
        <w:rPr>
          <w:rFonts w:ascii="Arial" w:hAnsi="Arial" w:cs="Arial"/>
          <w:b/>
          <w:bCs/>
          <w:i/>
          <w:iCs/>
          <w:sz w:val="28"/>
          <w:szCs w:val="28"/>
        </w:rPr>
      </w:pPr>
      <w:r>
        <w:rPr>
          <w:rFonts w:ascii="Arial" w:hAnsi="Arial" w:cs="Arial"/>
          <w:b/>
          <w:bCs/>
          <w:i/>
          <w:iCs/>
          <w:sz w:val="28"/>
          <w:szCs w:val="28"/>
          <w:u w:val="thick" w:color="000000"/>
        </w:rPr>
        <w:lastRenderedPageBreak/>
        <w:t>D13 Supplier Packing and Shipping Standard - Packaging</w:t>
      </w:r>
    </w:p>
    <w:p w:rsidR="0009428E" w:rsidRDefault="0009428E" w:rsidP="0009428E">
      <w:pPr>
        <w:suppressAutoHyphens/>
        <w:rPr>
          <w:rFonts w:ascii="Arial" w:hAnsi="Arial" w:cs="Arial"/>
          <w:color w:val="FF0000"/>
        </w:rPr>
      </w:pPr>
    </w:p>
    <w:p w:rsidR="0009428E" w:rsidRPr="00BC0A8B" w:rsidRDefault="0009428E" w:rsidP="0009428E">
      <w:pPr>
        <w:suppressAutoHyphens/>
        <w:rPr>
          <w:rStyle w:val="Hyperlink"/>
          <w:color w:val="auto"/>
        </w:rPr>
      </w:pPr>
      <w:r w:rsidRPr="00BC0A8B">
        <w:rPr>
          <w:rFonts w:ascii="Arial" w:hAnsi="Arial" w:cs="Arial"/>
        </w:rPr>
        <w:t xml:space="preserve">4.1 </w:t>
      </w:r>
      <w:r w:rsidRPr="00BC0A8B">
        <w:rPr>
          <w:rFonts w:ascii="Arial" w:hAnsi="Arial" w:cs="Arial"/>
          <w:u w:val="single"/>
        </w:rPr>
        <w:t>Packaging</w:t>
      </w:r>
    </w:p>
    <w:p w:rsidR="0009428E" w:rsidRPr="00BC0A8B" w:rsidRDefault="0009428E" w:rsidP="0009428E">
      <w:r w:rsidRPr="00BC0A8B">
        <w:rPr>
          <w:rStyle w:val="Hyperlink"/>
          <w:color w:val="auto"/>
          <w:u w:val="none"/>
        </w:rPr>
        <w:t xml:space="preserve">It is Navistar’s policy that any suppliers currently doing business with Navistar comply with the D-13 Supplier Packing and Shipping Standard.  This standard can be viewed by visiting </w:t>
      </w:r>
      <w:hyperlink r:id="rId170" w:history="1">
        <w:r w:rsidRPr="00BC0A8B">
          <w:rPr>
            <w:rStyle w:val="Hyperlink"/>
            <w:color w:val="auto"/>
          </w:rPr>
          <w:t>http://www.navistarsupplier.com</w:t>
        </w:r>
      </w:hyperlink>
      <w:r w:rsidRPr="00BC0A8B">
        <w:rPr>
          <w:rStyle w:val="Hyperlink"/>
          <w:color w:val="auto"/>
          <w:u w:val="none"/>
        </w:rPr>
        <w:t xml:space="preserve"> following the “Supplier Guidelines/Terms and Conditions tab.” </w:t>
      </w:r>
    </w:p>
    <w:p w:rsidR="0009428E" w:rsidRPr="00BC0A8B" w:rsidRDefault="0009428E" w:rsidP="0009428E">
      <w:pPr>
        <w:ind w:firstLine="720"/>
        <w:rPr>
          <w:rFonts w:ascii="Arial" w:hAnsi="Arial" w:cs="Arial"/>
          <w:u w:val="single"/>
        </w:rPr>
      </w:pPr>
      <w:r w:rsidRPr="00BC0A8B">
        <w:rPr>
          <w:rFonts w:ascii="Arial" w:hAnsi="Arial" w:cs="Arial"/>
        </w:rPr>
        <w:t>4.1.1</w:t>
      </w:r>
      <w:r w:rsidRPr="00BC0A8B">
        <w:rPr>
          <w:rFonts w:ascii="Arial" w:hAnsi="Arial" w:cs="Arial"/>
          <w:u w:val="single"/>
        </w:rPr>
        <w:t xml:space="preserve"> Supplier’s Responsibility</w:t>
      </w:r>
    </w:p>
    <w:p w:rsidR="0009428E" w:rsidRPr="00BC0A8B" w:rsidRDefault="0009428E" w:rsidP="0009428E">
      <w:pPr>
        <w:ind w:left="720"/>
        <w:contextualSpacing/>
        <w:rPr>
          <w:rStyle w:val="Hyperlink"/>
          <w:color w:val="auto"/>
          <w:u w:val="none"/>
        </w:rPr>
      </w:pPr>
      <w:r w:rsidRPr="00BC0A8B">
        <w:rPr>
          <w:rStyle w:val="Hyperlink"/>
          <w:color w:val="auto"/>
          <w:u w:val="none"/>
        </w:rPr>
        <w:t>The D13 Packing and Shipping Standard outlines how suppliers must be shipping and packaging to our distribution centers and packagers. All suppliers must comply with the requirements in the D13 or they will be found noncompliant and debited.</w:t>
      </w:r>
    </w:p>
    <w:p w:rsidR="0009428E" w:rsidRPr="00BC0A8B" w:rsidRDefault="0009428E" w:rsidP="0009428E">
      <w:pPr>
        <w:ind w:left="720"/>
        <w:contextualSpacing/>
        <w:rPr>
          <w:rStyle w:val="Hyperlink"/>
          <w:color w:val="auto"/>
          <w:u w:val="none"/>
        </w:rPr>
      </w:pPr>
    </w:p>
    <w:p w:rsidR="0009428E" w:rsidRPr="00BC0A8B" w:rsidRDefault="0009428E" w:rsidP="0009428E">
      <w:pPr>
        <w:numPr>
          <w:ilvl w:val="0"/>
          <w:numId w:val="7"/>
        </w:numPr>
        <w:contextualSpacing/>
        <w:rPr>
          <w:rStyle w:val="Hyperlink"/>
          <w:color w:val="auto"/>
          <w:u w:val="none"/>
        </w:rPr>
      </w:pPr>
      <w:r w:rsidRPr="00BC0A8B">
        <w:rPr>
          <w:rStyle w:val="Hyperlink"/>
          <w:color w:val="auto"/>
          <w:u w:val="none"/>
        </w:rPr>
        <w:t>It’s the supplier’s responsibility to make sure their packaging method is rugged enough to withstand the rigors of transportation; adequate banding and stretch-wrap must be used on the shipment.</w:t>
      </w:r>
    </w:p>
    <w:p w:rsidR="0009428E" w:rsidRPr="00BC0A8B" w:rsidRDefault="0009428E" w:rsidP="0009428E">
      <w:pPr>
        <w:numPr>
          <w:ilvl w:val="0"/>
          <w:numId w:val="7"/>
        </w:numPr>
        <w:contextualSpacing/>
        <w:rPr>
          <w:rStyle w:val="Hyperlink"/>
          <w:color w:val="auto"/>
          <w:u w:val="none"/>
        </w:rPr>
      </w:pPr>
      <w:r w:rsidRPr="00BC0A8B">
        <w:rPr>
          <w:rStyle w:val="Hyperlink"/>
          <w:color w:val="auto"/>
          <w:u w:val="none"/>
        </w:rPr>
        <w:t>It is the supplier’s responsibility to adhere to all North American, Federal, State, and Provincial governmental retail packaging laws. This also means if you are shipping a hazardous material you are responsible to make sure the product is labeled properly, and if the product has an expiration date this must be displayed on the packaging.</w:t>
      </w:r>
    </w:p>
    <w:p w:rsidR="0009428E" w:rsidRPr="00BC0A8B" w:rsidRDefault="0009428E" w:rsidP="0009428E">
      <w:pPr>
        <w:numPr>
          <w:ilvl w:val="0"/>
          <w:numId w:val="7"/>
        </w:numPr>
        <w:contextualSpacing/>
        <w:rPr>
          <w:rStyle w:val="Hyperlink"/>
          <w:color w:val="auto"/>
          <w:u w:val="none"/>
        </w:rPr>
      </w:pPr>
      <w:r w:rsidRPr="00BC0A8B">
        <w:rPr>
          <w:rStyle w:val="Hyperlink"/>
          <w:color w:val="auto"/>
          <w:u w:val="none"/>
        </w:rPr>
        <w:t>Another important part of service parts packaging is the rust inhibitor. Parts must have protection from rust for a minimum of 1 year of unheated inside storage.</w:t>
      </w:r>
    </w:p>
    <w:p w:rsidR="00BC0A8B" w:rsidRDefault="00BC0A8B" w:rsidP="0009428E">
      <w:pPr>
        <w:ind w:left="720"/>
        <w:contextualSpacing/>
        <w:rPr>
          <w:rStyle w:val="Hyperlink"/>
          <w:color w:val="auto"/>
          <w:u w:val="none"/>
        </w:rPr>
      </w:pPr>
    </w:p>
    <w:p w:rsidR="0009428E" w:rsidRPr="00BC0A8B" w:rsidRDefault="0009428E" w:rsidP="0009428E">
      <w:pPr>
        <w:ind w:left="720"/>
        <w:contextualSpacing/>
        <w:rPr>
          <w:rStyle w:val="Hyperlink"/>
          <w:color w:val="auto"/>
        </w:rPr>
      </w:pPr>
      <w:r w:rsidRPr="00BC0A8B">
        <w:rPr>
          <w:rStyle w:val="Hyperlink"/>
          <w:color w:val="auto"/>
          <w:u w:val="none"/>
        </w:rPr>
        <w:t xml:space="preserve">4.1.2 </w:t>
      </w:r>
      <w:r w:rsidRPr="00BC0A8B">
        <w:rPr>
          <w:rStyle w:val="Hyperlink"/>
          <w:color w:val="auto"/>
        </w:rPr>
        <w:t>General Specifications</w:t>
      </w:r>
    </w:p>
    <w:p w:rsidR="0009428E" w:rsidRPr="00BC0A8B" w:rsidRDefault="0009428E" w:rsidP="0009428E">
      <w:pPr>
        <w:ind w:left="720"/>
        <w:contextualSpacing/>
        <w:rPr>
          <w:rStyle w:val="Hyperlink"/>
          <w:color w:val="auto"/>
        </w:rPr>
      </w:pPr>
    </w:p>
    <w:p w:rsidR="0009428E" w:rsidRPr="00BC0A8B" w:rsidRDefault="0009428E" w:rsidP="0009428E">
      <w:pPr>
        <w:ind w:left="720"/>
        <w:contextualSpacing/>
        <w:rPr>
          <w:rStyle w:val="Hyperlink"/>
          <w:color w:val="auto"/>
        </w:rPr>
      </w:pPr>
      <w:r w:rsidRPr="00BC0A8B">
        <w:rPr>
          <w:rStyle w:val="Hyperlink"/>
          <w:color w:val="auto"/>
          <w:u w:val="none"/>
        </w:rPr>
        <w:tab/>
        <w:t xml:space="preserve">4.1.2.1 </w:t>
      </w:r>
      <w:r w:rsidRPr="00BC0A8B">
        <w:rPr>
          <w:rStyle w:val="Hyperlink"/>
          <w:color w:val="auto"/>
        </w:rPr>
        <w:t>Service Packaging</w:t>
      </w:r>
    </w:p>
    <w:p w:rsidR="0009428E" w:rsidRPr="00BC0A8B" w:rsidRDefault="0009428E" w:rsidP="0009428E">
      <w:pPr>
        <w:pStyle w:val="ListParagraph"/>
        <w:numPr>
          <w:ilvl w:val="0"/>
          <w:numId w:val="8"/>
        </w:numPr>
        <w:rPr>
          <w:rStyle w:val="Hyperlink"/>
          <w:color w:val="auto"/>
          <w:u w:val="none"/>
        </w:rPr>
      </w:pPr>
      <w:r w:rsidRPr="00BC0A8B">
        <w:rPr>
          <w:rStyle w:val="Hyperlink"/>
          <w:color w:val="auto"/>
          <w:u w:val="none"/>
        </w:rPr>
        <w:t>Service shipments should be packaged and labeled individually</w:t>
      </w:r>
    </w:p>
    <w:p w:rsidR="0009428E" w:rsidRDefault="0009428E" w:rsidP="0009428E">
      <w:pPr>
        <w:pStyle w:val="ListParagraph"/>
        <w:numPr>
          <w:ilvl w:val="0"/>
          <w:numId w:val="9"/>
        </w:numPr>
        <w:rPr>
          <w:rStyle w:val="Hyperlink"/>
          <w:color w:val="auto"/>
          <w:u w:val="none"/>
        </w:rPr>
      </w:pPr>
      <w:r w:rsidRPr="00BC0A8B">
        <w:rPr>
          <w:rStyle w:val="Hyperlink"/>
          <w:color w:val="auto"/>
          <w:u w:val="none"/>
        </w:rPr>
        <w:t>Packaging for service should be expendable packaging (corrugated boxes, folding cartons, poly-bag, crates, etc.)</w:t>
      </w:r>
    </w:p>
    <w:p w:rsidR="00BC0A8B" w:rsidRPr="00BC0A8B" w:rsidRDefault="00BC0A8B" w:rsidP="0009428E">
      <w:pPr>
        <w:pStyle w:val="ListParagraph"/>
        <w:numPr>
          <w:ilvl w:val="0"/>
          <w:numId w:val="9"/>
        </w:numPr>
        <w:rPr>
          <w:rStyle w:val="Hyperlink"/>
          <w:color w:val="auto"/>
          <w:u w:val="none"/>
        </w:rPr>
      </w:pPr>
    </w:p>
    <w:p w:rsidR="0009428E" w:rsidRPr="00BC0A8B" w:rsidRDefault="0009428E" w:rsidP="0009428E">
      <w:pPr>
        <w:ind w:left="1440"/>
        <w:rPr>
          <w:rStyle w:val="Hyperlink"/>
          <w:color w:val="auto"/>
        </w:rPr>
      </w:pPr>
      <w:r w:rsidRPr="00BC0A8B">
        <w:rPr>
          <w:rStyle w:val="Hyperlink"/>
          <w:color w:val="auto"/>
          <w:u w:val="none"/>
        </w:rPr>
        <w:t xml:space="preserve">4.1.2.2 </w:t>
      </w:r>
      <w:r w:rsidRPr="00BC0A8B">
        <w:rPr>
          <w:rStyle w:val="Hyperlink"/>
          <w:color w:val="auto"/>
        </w:rPr>
        <w:t>Pallets/Lumber</w:t>
      </w:r>
    </w:p>
    <w:p w:rsidR="0009428E" w:rsidRPr="00BC0A8B" w:rsidRDefault="0009428E" w:rsidP="0009428E">
      <w:pPr>
        <w:numPr>
          <w:ilvl w:val="0"/>
          <w:numId w:val="9"/>
        </w:numPr>
        <w:contextualSpacing/>
        <w:rPr>
          <w:rStyle w:val="Hyperlink"/>
          <w:color w:val="auto"/>
          <w:u w:val="none"/>
        </w:rPr>
      </w:pPr>
      <w:r w:rsidRPr="00BC0A8B">
        <w:rPr>
          <w:rStyle w:val="Hyperlink"/>
          <w:color w:val="auto"/>
          <w:u w:val="none"/>
        </w:rPr>
        <w:t>Pallet heights should not exceed 45” and parts should not overhang on the pallet.</w:t>
      </w:r>
    </w:p>
    <w:p w:rsidR="0009428E" w:rsidRPr="00BC0A8B" w:rsidRDefault="0009428E" w:rsidP="0009428E">
      <w:pPr>
        <w:numPr>
          <w:ilvl w:val="0"/>
          <w:numId w:val="9"/>
        </w:numPr>
        <w:contextualSpacing/>
        <w:rPr>
          <w:rStyle w:val="Hyperlink"/>
          <w:color w:val="auto"/>
          <w:u w:val="none"/>
        </w:rPr>
      </w:pPr>
      <w:r w:rsidRPr="00BC0A8B">
        <w:rPr>
          <w:rStyle w:val="Hyperlink"/>
          <w:color w:val="auto"/>
          <w:u w:val="none"/>
        </w:rPr>
        <w:t>Any pallet, crate, or wood packaging material shipping into our packagers and PDC’s must be ISPM-15 compliant.</w:t>
      </w:r>
    </w:p>
    <w:p w:rsidR="0009428E" w:rsidRPr="00BC0A8B" w:rsidRDefault="0009428E" w:rsidP="0009428E">
      <w:pPr>
        <w:numPr>
          <w:ilvl w:val="0"/>
          <w:numId w:val="9"/>
        </w:numPr>
        <w:contextualSpacing/>
        <w:rPr>
          <w:rStyle w:val="Hyperlink"/>
          <w:color w:val="auto"/>
          <w:u w:val="none"/>
        </w:rPr>
      </w:pPr>
      <w:r w:rsidRPr="00BC0A8B">
        <w:rPr>
          <w:rStyle w:val="Hyperlink"/>
          <w:color w:val="auto"/>
          <w:u w:val="none"/>
        </w:rPr>
        <w:t>Pallets must be able to withstand multiple shipments.</w:t>
      </w:r>
    </w:p>
    <w:p w:rsidR="0009428E" w:rsidRDefault="0009428E" w:rsidP="0009428E">
      <w:pPr>
        <w:ind w:left="2520"/>
        <w:contextualSpacing/>
        <w:rPr>
          <w:rStyle w:val="Hyperlink"/>
          <w:u w:val="none"/>
        </w:rPr>
      </w:pPr>
    </w:p>
    <w:p w:rsidR="00BC0A8B" w:rsidRDefault="00BC0A8B" w:rsidP="0009428E">
      <w:pPr>
        <w:ind w:left="2520"/>
        <w:contextualSpacing/>
        <w:rPr>
          <w:rStyle w:val="Hyperlink"/>
          <w:u w:val="none"/>
        </w:rPr>
      </w:pPr>
    </w:p>
    <w:p w:rsidR="0009428E" w:rsidRDefault="0009428E" w:rsidP="007F4355">
      <w:pPr>
        <w:pageBreakBefore/>
        <w:ind w:left="720"/>
        <w:rPr>
          <w:rFonts w:cs="Arial"/>
          <w:b/>
          <w:bCs/>
          <w:i/>
          <w:iCs/>
          <w:sz w:val="28"/>
          <w:szCs w:val="28"/>
        </w:rPr>
      </w:pPr>
      <w:r>
        <w:rPr>
          <w:rFonts w:ascii="Arial" w:hAnsi="Arial" w:cs="Arial"/>
          <w:b/>
          <w:bCs/>
          <w:i/>
          <w:iCs/>
          <w:sz w:val="28"/>
          <w:szCs w:val="28"/>
          <w:u w:val="thick" w:color="000000"/>
        </w:rPr>
        <w:lastRenderedPageBreak/>
        <w:t xml:space="preserve">D13 Supplier Packing and Shipping Standard - </w:t>
      </w:r>
      <w:r w:rsidR="007F4355">
        <w:rPr>
          <w:rFonts w:ascii="Arial" w:hAnsi="Arial" w:cs="Arial"/>
          <w:b/>
          <w:bCs/>
          <w:i/>
          <w:iCs/>
          <w:sz w:val="28"/>
          <w:szCs w:val="28"/>
          <w:u w:val="thick" w:color="000000"/>
        </w:rPr>
        <w:t>P</w:t>
      </w:r>
      <w:r>
        <w:rPr>
          <w:rFonts w:ascii="Arial" w:hAnsi="Arial" w:cs="Arial"/>
          <w:b/>
          <w:bCs/>
          <w:i/>
          <w:iCs/>
          <w:sz w:val="28"/>
          <w:szCs w:val="28"/>
          <w:u w:val="thick" w:color="000000"/>
        </w:rPr>
        <w:t>ackaging (cont.)</w:t>
      </w:r>
    </w:p>
    <w:p w:rsidR="007F4355" w:rsidRPr="007F4355" w:rsidRDefault="007F4355" w:rsidP="007F4355">
      <w:pPr>
        <w:ind w:left="1080"/>
        <w:contextualSpacing/>
        <w:rPr>
          <w:rStyle w:val="Hyperlink"/>
          <w:color w:val="auto"/>
        </w:rPr>
      </w:pPr>
      <w:r w:rsidRPr="007F4355">
        <w:rPr>
          <w:rStyle w:val="Hyperlink"/>
          <w:color w:val="auto"/>
          <w:u w:val="none"/>
        </w:rPr>
        <w:t xml:space="preserve">4.1.2.3 </w:t>
      </w:r>
      <w:r w:rsidRPr="007F4355">
        <w:rPr>
          <w:rStyle w:val="Hyperlink"/>
          <w:color w:val="auto"/>
        </w:rPr>
        <w:t>Labels</w:t>
      </w:r>
    </w:p>
    <w:p w:rsidR="007F4355" w:rsidRPr="007F4355" w:rsidRDefault="007F4355" w:rsidP="00A100DD">
      <w:pPr>
        <w:pStyle w:val="ListParagraph"/>
        <w:numPr>
          <w:ilvl w:val="0"/>
          <w:numId w:val="48"/>
        </w:numPr>
        <w:ind w:left="1800"/>
        <w:rPr>
          <w:rStyle w:val="Hyperlink"/>
          <w:color w:val="auto"/>
          <w:u w:val="none"/>
        </w:rPr>
      </w:pPr>
      <w:r w:rsidRPr="007F4355">
        <w:rPr>
          <w:rStyle w:val="Hyperlink"/>
          <w:color w:val="auto"/>
          <w:u w:val="none"/>
        </w:rPr>
        <w:t xml:space="preserve">Retail labels are required on the individual service package. </w:t>
      </w:r>
    </w:p>
    <w:p w:rsidR="007F4355" w:rsidRPr="007F4355" w:rsidRDefault="007F4355" w:rsidP="00A100DD">
      <w:pPr>
        <w:pStyle w:val="ListParagraph"/>
        <w:numPr>
          <w:ilvl w:val="0"/>
          <w:numId w:val="48"/>
        </w:numPr>
        <w:ind w:left="1800"/>
        <w:rPr>
          <w:rStyle w:val="Hyperlink"/>
          <w:color w:val="auto"/>
          <w:u w:val="none"/>
        </w:rPr>
      </w:pPr>
      <w:r w:rsidRPr="007F4355">
        <w:rPr>
          <w:rStyle w:val="Hyperlink"/>
          <w:color w:val="auto"/>
          <w:u w:val="none"/>
        </w:rPr>
        <w:t>Country of origin guidelines must be followed and parts labeled with the country of origin.</w:t>
      </w:r>
    </w:p>
    <w:p w:rsidR="0009428E" w:rsidRPr="007F4355" w:rsidRDefault="007F4355" w:rsidP="00A100DD">
      <w:pPr>
        <w:pStyle w:val="ListParagraph"/>
        <w:numPr>
          <w:ilvl w:val="0"/>
          <w:numId w:val="48"/>
        </w:numPr>
        <w:ind w:left="1800"/>
        <w:rPr>
          <w:rStyle w:val="Hyperlink"/>
          <w:color w:val="auto"/>
          <w:u w:val="none"/>
        </w:rPr>
      </w:pPr>
      <w:r w:rsidRPr="007F4355">
        <w:rPr>
          <w:rStyle w:val="Hyperlink"/>
          <w:color w:val="auto"/>
          <w:u w:val="none"/>
        </w:rPr>
        <w:t>Shipping labels must be used to identify the total contents of each shipment. Please use two shipping labels per pallet, 4”x6” dimensions</w:t>
      </w:r>
    </w:p>
    <w:p w:rsidR="0009428E" w:rsidRPr="007F4355" w:rsidRDefault="0009428E" w:rsidP="0009428E">
      <w:pPr>
        <w:ind w:left="720"/>
        <w:contextualSpacing/>
        <w:rPr>
          <w:rStyle w:val="Hyperlink"/>
          <w:color w:val="auto"/>
        </w:rPr>
      </w:pPr>
      <w:r w:rsidRPr="007F4355">
        <w:rPr>
          <w:rStyle w:val="Hyperlink"/>
          <w:color w:val="auto"/>
          <w:u w:val="none"/>
        </w:rPr>
        <w:t xml:space="preserve">4.1.2 </w:t>
      </w:r>
      <w:r w:rsidRPr="007F4355">
        <w:rPr>
          <w:rStyle w:val="Hyperlink"/>
          <w:color w:val="auto"/>
        </w:rPr>
        <w:t>General Specifications</w:t>
      </w:r>
    </w:p>
    <w:p w:rsidR="0009428E" w:rsidRPr="007F4355" w:rsidRDefault="0009428E" w:rsidP="0009428E">
      <w:pPr>
        <w:ind w:left="2520"/>
        <w:contextualSpacing/>
        <w:rPr>
          <w:rStyle w:val="Hyperlink"/>
          <w:color w:val="auto"/>
          <w:u w:val="none"/>
        </w:rPr>
      </w:pPr>
    </w:p>
    <w:p w:rsidR="0009428E" w:rsidRPr="007F4355" w:rsidRDefault="0009428E" w:rsidP="0009428E">
      <w:pPr>
        <w:ind w:left="1440"/>
        <w:contextualSpacing/>
        <w:rPr>
          <w:rStyle w:val="Hyperlink"/>
          <w:color w:val="auto"/>
        </w:rPr>
      </w:pPr>
      <w:r w:rsidRPr="007F4355">
        <w:rPr>
          <w:rStyle w:val="Hyperlink"/>
          <w:color w:val="auto"/>
          <w:u w:val="none"/>
        </w:rPr>
        <w:t xml:space="preserve">4.1.2.3 </w:t>
      </w:r>
      <w:r w:rsidRPr="007F4355">
        <w:rPr>
          <w:rStyle w:val="Hyperlink"/>
          <w:color w:val="auto"/>
        </w:rPr>
        <w:t>Labels (cont.)</w:t>
      </w:r>
    </w:p>
    <w:p w:rsidR="0009428E" w:rsidRPr="007F4355" w:rsidRDefault="0009428E" w:rsidP="0009428E">
      <w:pPr>
        <w:ind w:left="2160"/>
        <w:contextualSpacing/>
        <w:rPr>
          <w:rStyle w:val="Hyperlink"/>
          <w:color w:val="auto"/>
          <w:u w:val="none"/>
        </w:rPr>
      </w:pPr>
    </w:p>
    <w:p w:rsidR="0009428E" w:rsidRPr="007F4355" w:rsidRDefault="0009428E" w:rsidP="0009428E">
      <w:pPr>
        <w:numPr>
          <w:ilvl w:val="0"/>
          <w:numId w:val="9"/>
        </w:numPr>
        <w:contextualSpacing/>
        <w:rPr>
          <w:rStyle w:val="Hyperlink"/>
          <w:color w:val="auto"/>
          <w:u w:val="none"/>
        </w:rPr>
      </w:pPr>
      <w:r w:rsidRPr="007F4355">
        <w:rPr>
          <w:rStyle w:val="Hyperlink"/>
          <w:color w:val="auto"/>
          <w:u w:val="none"/>
        </w:rPr>
        <w:t>The pallet and over-pack labels should be 4”x6” and two are required per pallet.</w:t>
      </w:r>
    </w:p>
    <w:p w:rsidR="0009428E" w:rsidRPr="007F4355" w:rsidRDefault="0009428E" w:rsidP="0009428E">
      <w:pPr>
        <w:numPr>
          <w:ilvl w:val="0"/>
          <w:numId w:val="9"/>
        </w:numPr>
        <w:contextualSpacing/>
        <w:rPr>
          <w:rStyle w:val="Hyperlink"/>
          <w:color w:val="auto"/>
          <w:u w:val="none"/>
        </w:rPr>
      </w:pPr>
      <w:r w:rsidRPr="007F4355">
        <w:rPr>
          <w:rStyle w:val="Hyperlink"/>
          <w:color w:val="auto"/>
          <w:u w:val="none"/>
        </w:rPr>
        <w:t>Barcodes should be code 39 or code 128.</w:t>
      </w:r>
    </w:p>
    <w:p w:rsidR="0009428E" w:rsidRPr="007F4355" w:rsidRDefault="0009428E" w:rsidP="0009428E">
      <w:pPr>
        <w:numPr>
          <w:ilvl w:val="0"/>
          <w:numId w:val="9"/>
        </w:numPr>
        <w:contextualSpacing/>
        <w:rPr>
          <w:rStyle w:val="Hyperlink"/>
          <w:color w:val="auto"/>
          <w:u w:val="none"/>
        </w:rPr>
      </w:pPr>
      <w:r w:rsidRPr="007F4355">
        <w:rPr>
          <w:rStyle w:val="Hyperlink"/>
          <w:color w:val="auto"/>
          <w:u w:val="none"/>
        </w:rPr>
        <w:t>Pallets containing more than one part number must have a mixed load label.</w:t>
      </w:r>
    </w:p>
    <w:p w:rsidR="0009428E" w:rsidRPr="007F4355" w:rsidRDefault="0009428E" w:rsidP="0009428E">
      <w:pPr>
        <w:numPr>
          <w:ilvl w:val="0"/>
          <w:numId w:val="9"/>
        </w:numPr>
        <w:contextualSpacing/>
      </w:pPr>
      <w:r w:rsidRPr="007F4355">
        <w:rPr>
          <w:rStyle w:val="Hyperlink"/>
          <w:color w:val="auto"/>
          <w:u w:val="none"/>
        </w:rPr>
        <w:t>The quick receive label should be placed on the front of the packing list</w:t>
      </w:r>
      <w:r w:rsidRPr="007F4355">
        <w:t>.</w:t>
      </w:r>
    </w:p>
    <w:p w:rsidR="0009428E" w:rsidRPr="007F4355" w:rsidRDefault="0009428E" w:rsidP="0009428E">
      <w:pPr>
        <w:numPr>
          <w:ilvl w:val="0"/>
          <w:numId w:val="10"/>
        </w:numPr>
        <w:contextualSpacing/>
        <w:rPr>
          <w:rStyle w:val="Hyperlink"/>
          <w:rFonts w:ascii="Arial" w:hAnsi="Arial"/>
          <w:color w:val="auto"/>
          <w:u w:val="none"/>
        </w:rPr>
      </w:pPr>
      <w:r w:rsidRPr="007F4355">
        <w:rPr>
          <w:rStyle w:val="Hyperlink"/>
          <w:color w:val="auto"/>
          <w:u w:val="none"/>
        </w:rPr>
        <w:t>All Labels must scan and be visible.</w:t>
      </w:r>
    </w:p>
    <w:p w:rsidR="0009428E" w:rsidRDefault="0009428E" w:rsidP="0009428E">
      <w:pPr>
        <w:pStyle w:val="ListParagraph"/>
        <w:ind w:left="2520"/>
        <w:rPr>
          <w:rStyle w:val="Hyperlink"/>
          <w:u w:val="none"/>
        </w:rPr>
      </w:pPr>
    </w:p>
    <w:p w:rsidR="0009428E" w:rsidRDefault="0009428E" w:rsidP="0009428E">
      <w:pPr>
        <w:pStyle w:val="ListParagraph"/>
        <w:ind w:left="2520"/>
        <w:rPr>
          <w:rStyle w:val="Hyperlink"/>
        </w:rPr>
      </w:pPr>
    </w:p>
    <w:p w:rsidR="0009428E" w:rsidRDefault="0009428E" w:rsidP="0009428E">
      <w:pPr>
        <w:ind w:left="720"/>
        <w:contextualSpacing/>
        <w:rPr>
          <w:rStyle w:val="Hyperlink"/>
          <w:u w:val="none"/>
        </w:rPr>
      </w:pPr>
    </w:p>
    <w:p w:rsidR="0009428E" w:rsidRDefault="0009428E" w:rsidP="0009428E">
      <w:pPr>
        <w:ind w:left="720" w:firstLine="720"/>
        <w:rPr>
          <w:rFonts w:cs="Arial"/>
          <w:color w:val="FF0000"/>
          <w:highlight w:val="yellow"/>
        </w:rPr>
      </w:pPr>
    </w:p>
    <w:p w:rsidR="0009428E" w:rsidRDefault="0009428E" w:rsidP="0009428E">
      <w:pPr>
        <w:pageBreakBefore/>
        <w:ind w:left="1440"/>
        <w:rPr>
          <w:rFonts w:ascii="Arial" w:hAnsi="Arial" w:cs="Arial"/>
          <w:b/>
          <w:bCs/>
          <w:i/>
          <w:iCs/>
          <w:color w:val="FF0000"/>
          <w:sz w:val="28"/>
          <w:szCs w:val="28"/>
        </w:rPr>
      </w:pPr>
      <w:r>
        <w:rPr>
          <w:rFonts w:ascii="Arial" w:hAnsi="Arial" w:cs="Arial"/>
          <w:b/>
          <w:bCs/>
          <w:i/>
          <w:iCs/>
          <w:color w:val="FF0000"/>
          <w:sz w:val="28"/>
          <w:szCs w:val="28"/>
        </w:rPr>
        <w:lastRenderedPageBreak/>
        <w:t xml:space="preserve">  </w:t>
      </w:r>
      <w:r>
        <w:rPr>
          <w:rFonts w:ascii="Arial" w:hAnsi="Arial" w:cs="Arial"/>
          <w:b/>
          <w:bCs/>
          <w:i/>
          <w:iCs/>
          <w:sz w:val="28"/>
          <w:szCs w:val="28"/>
          <w:u w:val="thick" w:color="000000"/>
        </w:rPr>
        <w:t>D13 Supplier Packing and Shipping Standard (Labeling)</w:t>
      </w:r>
    </w:p>
    <w:p w:rsidR="0009428E" w:rsidRDefault="0009428E" w:rsidP="0009428E">
      <w:pPr>
        <w:suppressAutoHyphens/>
        <w:rPr>
          <w:rFonts w:ascii="Arial" w:hAnsi="Arial" w:cs="Arial"/>
        </w:rPr>
      </w:pPr>
      <w:r>
        <w:rPr>
          <w:rFonts w:ascii="Arial" w:hAnsi="Arial" w:cs="Arial"/>
        </w:rPr>
        <w:t xml:space="preserve">4.2 </w:t>
      </w:r>
      <w:r>
        <w:rPr>
          <w:rFonts w:ascii="Arial" w:hAnsi="Arial" w:cs="Arial"/>
          <w:u w:val="single"/>
        </w:rPr>
        <w:t>Labeling</w:t>
      </w:r>
    </w:p>
    <w:p w:rsidR="0009428E" w:rsidRPr="007F4355" w:rsidRDefault="0009428E" w:rsidP="0009428E">
      <w:pPr>
        <w:suppressAutoHyphens/>
        <w:rPr>
          <w:rStyle w:val="Hyperlink"/>
          <w:color w:val="auto"/>
          <w:u w:val="none"/>
        </w:rPr>
      </w:pPr>
      <w:r w:rsidRPr="007F4355">
        <w:rPr>
          <w:rStyle w:val="Hyperlink"/>
          <w:color w:val="auto"/>
          <w:u w:val="none"/>
        </w:rPr>
        <w:t>The Parts Group employs five different labels: a Quick Receive Label, a B-10 Trading Partner Label, a Master Label, a Mixed Load Label, and a Retail Label.</w:t>
      </w:r>
    </w:p>
    <w:tbl>
      <w:tblPr>
        <w:tblStyle w:val="TableGrid"/>
        <w:tblW w:w="0" w:type="auto"/>
        <w:tblInd w:w="0" w:type="dxa"/>
        <w:tblLook w:val="04A0" w:firstRow="1" w:lastRow="0" w:firstColumn="1" w:lastColumn="0" w:noHBand="0" w:noVBand="1"/>
      </w:tblPr>
      <w:tblGrid>
        <w:gridCol w:w="1109"/>
        <w:gridCol w:w="4626"/>
        <w:gridCol w:w="3615"/>
      </w:tblGrid>
      <w:tr w:rsidR="0009428E" w:rsidTr="0009428E">
        <w:tc>
          <w:tcPr>
            <w:tcW w:w="3145" w:type="dxa"/>
            <w:tcBorders>
              <w:top w:val="single" w:sz="4" w:space="0" w:color="auto"/>
              <w:left w:val="single" w:sz="4" w:space="0" w:color="auto"/>
              <w:bottom w:val="single" w:sz="4" w:space="0" w:color="auto"/>
              <w:right w:val="single" w:sz="4" w:space="0" w:color="auto"/>
            </w:tcBorders>
            <w:hideMark/>
          </w:tcPr>
          <w:p w:rsidR="0009428E" w:rsidRDefault="0009428E">
            <w:r>
              <w:rPr>
                <w:u w:val="single"/>
              </w:rPr>
              <w:t xml:space="preserve">Quick Receive Label: </w:t>
            </w:r>
          </w:p>
          <w:p w:rsidR="0009428E" w:rsidRDefault="0009428E">
            <w:pPr>
              <w:rPr>
                <w:rFonts w:ascii="Arial" w:hAnsi="Arial" w:cs="Arial"/>
              </w:rPr>
            </w:pPr>
            <w:r>
              <w:rPr>
                <w:sz w:val="18"/>
                <w:szCs w:val="18"/>
              </w:rPr>
              <w:t xml:space="preserve">The purpose of the Quick Receive Label is to allow mechanical match of a supplier’s incoming shipment to the information on the </w:t>
            </w:r>
            <w:r>
              <w:rPr>
                <w:color w:val="000000" w:themeColor="text1"/>
                <w:sz w:val="18"/>
                <w:szCs w:val="18"/>
              </w:rPr>
              <w:t xml:space="preserve">supplier’s EDI 856 </w:t>
            </w:r>
            <w:r>
              <w:rPr>
                <w:sz w:val="18"/>
                <w:szCs w:val="18"/>
              </w:rPr>
              <w:t>(ASN).  The ASN # on this label must match exactly to the ASN # on the EDI856. The Quick Receive Label must be affixed to, or incorporated into, the packing list that is attached to the shipment</w:t>
            </w:r>
          </w:p>
        </w:tc>
        <w:tc>
          <w:tcPr>
            <w:tcW w:w="4926" w:type="dxa"/>
            <w:tcBorders>
              <w:top w:val="single" w:sz="4" w:space="0" w:color="auto"/>
              <w:left w:val="single" w:sz="4" w:space="0" w:color="auto"/>
              <w:bottom w:val="single" w:sz="4" w:space="0" w:color="auto"/>
              <w:right w:val="single" w:sz="4" w:space="0" w:color="auto"/>
            </w:tcBorders>
          </w:tcPr>
          <w:p w:rsidR="0009428E" w:rsidRDefault="0009428E">
            <w:pPr>
              <w:jc w:val="center"/>
              <w:rPr>
                <w:rFonts w:ascii="Arial" w:hAnsi="Arial" w:cs="Arial"/>
              </w:rPr>
            </w:pPr>
          </w:p>
          <w:p w:rsidR="0009428E" w:rsidRDefault="0009428E">
            <w:pPr>
              <w:rPr>
                <w:rFonts w:ascii="Arial" w:hAnsi="Arial" w:cs="Arial"/>
              </w:rPr>
            </w:pPr>
          </w:p>
          <w:p w:rsidR="0009428E" w:rsidRDefault="0009428E">
            <w:pPr>
              <w:rPr>
                <w:rFonts w:ascii="Arial" w:hAnsi="Arial" w:cs="Arial"/>
              </w:rPr>
            </w:pPr>
            <w:r>
              <w:rPr>
                <w:noProof/>
              </w:rPr>
              <w:drawing>
                <wp:inline distT="0" distB="0" distL="0" distR="0">
                  <wp:extent cx="27051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1" cstate="print">
                            <a:extLst>
                              <a:ext uri="{28A0092B-C50C-407E-A947-70E740481C1C}">
                                <a14:useLocalDpi xmlns:a14="http://schemas.microsoft.com/office/drawing/2010/main" val="0"/>
                              </a:ext>
                            </a:extLst>
                          </a:blip>
                          <a:srcRect l="59616" t="20833" r="12180" b="39903"/>
                          <a:stretch>
                            <a:fillRect/>
                          </a:stretch>
                        </pic:blipFill>
                        <pic:spPr bwMode="auto">
                          <a:xfrm>
                            <a:off x="0" y="0"/>
                            <a:ext cx="2705100" cy="1504950"/>
                          </a:xfrm>
                          <a:prstGeom prst="rect">
                            <a:avLst/>
                          </a:prstGeom>
                          <a:noFill/>
                          <a:ln>
                            <a:noFill/>
                          </a:ln>
                        </pic:spPr>
                      </pic:pic>
                    </a:graphicData>
                  </a:graphic>
                </wp:inline>
              </w:drawing>
            </w:r>
          </w:p>
          <w:p w:rsidR="0009428E" w:rsidRDefault="0009428E">
            <w:pPr>
              <w:rPr>
                <w:rFonts w:ascii="Arial" w:hAnsi="Arial" w:cs="Arial"/>
              </w:rPr>
            </w:pPr>
          </w:p>
          <w:p w:rsidR="0009428E" w:rsidRDefault="0009428E">
            <w:pPr>
              <w:rPr>
                <w:rFonts w:ascii="Arial" w:hAnsi="Arial" w:cs="Arial"/>
              </w:rPr>
            </w:pPr>
          </w:p>
          <w:p w:rsidR="0009428E" w:rsidRDefault="0009428E">
            <w:pPr>
              <w:rPr>
                <w:rFonts w:ascii="Arial" w:hAnsi="Arial" w:cs="Arial"/>
              </w:rPr>
            </w:pPr>
          </w:p>
          <w:p w:rsidR="0009428E" w:rsidRDefault="0009428E">
            <w:pPr>
              <w:jc w:val="center"/>
              <w:rPr>
                <w:rFonts w:ascii="Arial" w:hAnsi="Arial" w:cs="Arial"/>
              </w:rPr>
            </w:pPr>
          </w:p>
        </w:tc>
        <w:tc>
          <w:tcPr>
            <w:tcW w:w="2945" w:type="dxa"/>
            <w:tcBorders>
              <w:top w:val="single" w:sz="4" w:space="0" w:color="auto"/>
              <w:left w:val="single" w:sz="4" w:space="0" w:color="auto"/>
              <w:bottom w:val="single" w:sz="4" w:space="0" w:color="auto"/>
              <w:right w:val="single" w:sz="4" w:space="0" w:color="auto"/>
            </w:tcBorders>
            <w:hideMark/>
          </w:tcPr>
          <w:p w:rsidR="0009428E" w:rsidRDefault="0009428E">
            <w:pPr>
              <w:jc w:val="center"/>
              <w:rPr>
                <w:rFonts w:ascii="Arial" w:hAnsi="Arial" w:cs="Arial"/>
              </w:rPr>
            </w:pPr>
            <w:r>
              <w:rPr>
                <w:noProof/>
              </w:rPr>
              <mc:AlternateContent>
                <mc:Choice Requires="wps">
                  <w:drawing>
                    <wp:anchor distT="0" distB="0" distL="114300" distR="114300" simplePos="0" relativeHeight="251637248" behindDoc="0" locked="0" layoutInCell="1" allowOverlap="1">
                      <wp:simplePos x="0" y="0"/>
                      <wp:positionH relativeFrom="column">
                        <wp:posOffset>476250</wp:posOffset>
                      </wp:positionH>
                      <wp:positionV relativeFrom="paragraph">
                        <wp:posOffset>1595120</wp:posOffset>
                      </wp:positionV>
                      <wp:extent cx="1390650" cy="5810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noFill/>
                              <a:ln w="9525">
                                <a:noFill/>
                                <a:miter lim="800000"/>
                                <a:headEnd/>
                                <a:tailEnd/>
                              </a:ln>
                            </wps:spPr>
                            <wps:txbx>
                              <w:txbxContent>
                                <w:p w:rsidR="00171136" w:rsidRDefault="00171136" w:rsidP="0009428E">
                                  <w:r>
                                    <w:rPr>
                                      <w:noProof/>
                                      <w:sz w:val="20"/>
                                      <w:szCs w:val="20"/>
                                    </w:rPr>
                                    <w:drawing>
                                      <wp:inline distT="0" distB="0" distL="0" distR="0" wp14:anchorId="7536A800" wp14:editId="4CD806B4">
                                        <wp:extent cx="971550" cy="54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1">
                                                  <a:extLst>
                                                    <a:ext uri="{28A0092B-C50C-407E-A947-70E740481C1C}">
                                                      <a14:useLocalDpi xmlns:a14="http://schemas.microsoft.com/office/drawing/2010/main" val="0"/>
                                                    </a:ext>
                                                  </a:extLst>
                                                </a:blip>
                                                <a:srcRect l="59616" t="20833" r="12180" b="39903"/>
                                                <a:stretch>
                                                  <a:fillRect/>
                                                </a:stretch>
                                              </pic:blipFill>
                                              <pic:spPr bwMode="auto">
                                                <a:xfrm>
                                                  <a:off x="0" y="0"/>
                                                  <a:ext cx="971550" cy="542925"/>
                                                </a:xfrm>
                                                <a:prstGeom prst="rect">
                                                  <a:avLst/>
                                                </a:prstGeom>
                                                <a:noFill/>
                                                <a:ln>
                                                  <a:noFill/>
                                                </a:ln>
                                              </pic:spPr>
                                            </pic:pic>
                                          </a:graphicData>
                                        </a:graphic>
                                      </wp:inline>
                                    </w:drawing>
                                  </w:r>
                                  <w:r>
                                    <w:rPr>
                                      <w:noProof/>
                                      <w:sz w:val="20"/>
                                      <w:szCs w:val="20"/>
                                    </w:rPr>
                                    <w:drawing>
                                      <wp:inline distT="0" distB="0" distL="0" distR="0" wp14:anchorId="1686073A" wp14:editId="2ECFFBC3">
                                        <wp:extent cx="1295400" cy="590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4">
                                                  <a:extLst>
                                                    <a:ext uri="{28A0092B-C50C-407E-A947-70E740481C1C}">
                                                      <a14:useLocalDpi xmlns:a14="http://schemas.microsoft.com/office/drawing/2010/main" val="0"/>
                                                    </a:ext>
                                                  </a:extLst>
                                                </a:blip>
                                                <a:srcRect l="35834" t="30573" r="40536" b="48190"/>
                                                <a:stretch>
                                                  <a:fillRect/>
                                                </a:stretch>
                                              </pic:blipFill>
                                              <pic:spPr bwMode="auto">
                                                <a:xfrm>
                                                  <a:off x="0" y="0"/>
                                                  <a:ext cx="1295400" cy="590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46" type="#_x0000_t202" style="position:absolute;left:0;text-align:left;margin-left:37.5pt;margin-top:125.6pt;width:109.5pt;height:45.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" filled="f" stroked="f">
                      <v:textbox>
                        <w:txbxContent>
                          <w:p w:rsidR="00171136" w:rsidRDefault="00171136" w:rsidP="0009428E">
                            <w:r>
                              <w:rPr>
                                <w:noProof/>
                                <w:sz w:val="20"/>
                                <w:szCs w:val="20"/>
                              </w:rPr>
                              <w:drawing>
                                <wp:inline distT="0" distB="0" distL="0" distR="0" wp14:anchorId="7536A800" wp14:editId="4CD806B4">
                                  <wp:extent cx="971550" cy="54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1">
                                            <a:extLst>
                                              <a:ext uri="{28A0092B-C50C-407E-A947-70E740481C1C}">
                                                <a14:useLocalDpi xmlns:a14="http://schemas.microsoft.com/office/drawing/2010/main" val="0"/>
                                              </a:ext>
                                            </a:extLst>
                                          </a:blip>
                                          <a:srcRect l="59616" t="20833" r="12180" b="39903"/>
                                          <a:stretch>
                                            <a:fillRect/>
                                          </a:stretch>
                                        </pic:blipFill>
                                        <pic:spPr bwMode="auto">
                                          <a:xfrm>
                                            <a:off x="0" y="0"/>
                                            <a:ext cx="971550" cy="542925"/>
                                          </a:xfrm>
                                          <a:prstGeom prst="rect">
                                            <a:avLst/>
                                          </a:prstGeom>
                                          <a:noFill/>
                                          <a:ln>
                                            <a:noFill/>
                                          </a:ln>
                                        </pic:spPr>
                                      </pic:pic>
                                    </a:graphicData>
                                  </a:graphic>
                                </wp:inline>
                              </w:drawing>
                            </w:r>
                            <w:r>
                              <w:rPr>
                                <w:noProof/>
                                <w:sz w:val="20"/>
                                <w:szCs w:val="20"/>
                              </w:rPr>
                              <w:drawing>
                                <wp:inline distT="0" distB="0" distL="0" distR="0" wp14:anchorId="1686073A" wp14:editId="2ECFFBC3">
                                  <wp:extent cx="1295400" cy="590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4">
                                            <a:extLst>
                                              <a:ext uri="{28A0092B-C50C-407E-A947-70E740481C1C}">
                                                <a14:useLocalDpi xmlns:a14="http://schemas.microsoft.com/office/drawing/2010/main" val="0"/>
                                              </a:ext>
                                            </a:extLst>
                                          </a:blip>
                                          <a:srcRect l="35834" t="30573" r="40536" b="48190"/>
                                          <a:stretch>
                                            <a:fillRect/>
                                          </a:stretch>
                                        </pic:blipFill>
                                        <pic:spPr bwMode="auto">
                                          <a:xfrm>
                                            <a:off x="0" y="0"/>
                                            <a:ext cx="1295400" cy="590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419100</wp:posOffset>
                      </wp:positionH>
                      <wp:positionV relativeFrom="paragraph">
                        <wp:posOffset>1823720</wp:posOffset>
                      </wp:positionV>
                      <wp:extent cx="1657350" cy="5334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33400"/>
                              </a:xfrm>
                              <a:prstGeom prst="rect">
                                <a:avLst/>
                              </a:prstGeom>
                              <a:noFill/>
                              <a:ln w="9525">
                                <a:noFill/>
                                <a:miter lim="800000"/>
                                <a:headEnd/>
                                <a:tailEnd/>
                              </a:ln>
                            </wps:spPr>
                            <wps:txbx>
                              <w:txbxContent>
                                <w:p w:rsidR="00171136" w:rsidRDefault="00171136" w:rsidP="000942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47" type="#_x0000_t202" style="position:absolute;left:0;text-align:left;margin-left:33pt;margin-top:143.6pt;width:130.5pt;height:4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" filled="f" stroked="f">
                      <v:textbox>
                        <w:txbxContent>
                          <w:p w:rsidR="00171136" w:rsidRDefault="00171136" w:rsidP="0009428E"/>
                        </w:txbxContent>
                      </v:textbox>
                    </v:shape>
                  </w:pict>
                </mc:Fallback>
              </mc:AlternateContent>
            </w:r>
            <w:r>
              <w:rPr>
                <w:noProof/>
              </w:rPr>
              <w:drawing>
                <wp:inline distT="0" distB="0" distL="0" distR="0">
                  <wp:extent cx="2219325" cy="2352675"/>
                  <wp:effectExtent l="0" t="0" r="9525" b="9525"/>
                  <wp:docPr id="8" name="Picture 8" descr="http://documentsforexports.com/documents/docimages/packinglistbreakbulk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cumentsforexports.com/documents/docimages/packinglistbreakbulkportrait.jpg"/>
                          <pic:cNvPicPr>
                            <a:picLocks noChangeAspect="1" noChangeArrowheads="1"/>
                          </pic:cNvPicPr>
                        </pic:nvPicPr>
                        <pic:blipFill>
                          <a:blip r:embed="rId45">
                            <a:extLst>
                              <a:ext uri="{28A0092B-C50C-407E-A947-70E740481C1C}">
                                <a14:useLocalDpi xmlns:a14="http://schemas.microsoft.com/office/drawing/2010/main" val="0"/>
                              </a:ext>
                            </a:extLst>
                          </a:blip>
                          <a:srcRect t="867"/>
                          <a:stretch>
                            <a:fillRect/>
                          </a:stretch>
                        </pic:blipFill>
                        <pic:spPr bwMode="auto">
                          <a:xfrm>
                            <a:off x="0" y="0"/>
                            <a:ext cx="2219325" cy="2352675"/>
                          </a:xfrm>
                          <a:prstGeom prst="rect">
                            <a:avLst/>
                          </a:prstGeom>
                          <a:noFill/>
                          <a:ln>
                            <a:noFill/>
                          </a:ln>
                        </pic:spPr>
                      </pic:pic>
                    </a:graphicData>
                  </a:graphic>
                </wp:inline>
              </w:drawing>
            </w:r>
          </w:p>
        </w:tc>
      </w:tr>
      <w:tr w:rsidR="0009428E" w:rsidTr="0009428E">
        <w:tc>
          <w:tcPr>
            <w:tcW w:w="3145" w:type="dxa"/>
            <w:tcBorders>
              <w:top w:val="single" w:sz="4" w:space="0" w:color="auto"/>
              <w:left w:val="single" w:sz="4" w:space="0" w:color="auto"/>
              <w:bottom w:val="single" w:sz="4" w:space="0" w:color="auto"/>
              <w:right w:val="single" w:sz="4" w:space="0" w:color="auto"/>
            </w:tcBorders>
            <w:hideMark/>
          </w:tcPr>
          <w:p w:rsidR="0009428E" w:rsidRPr="007F4355" w:rsidRDefault="0009428E">
            <w:pPr>
              <w:rPr>
                <w:sz w:val="20"/>
                <w:szCs w:val="20"/>
              </w:rPr>
            </w:pPr>
            <w:r w:rsidRPr="007F4355">
              <w:rPr>
                <w:sz w:val="20"/>
                <w:szCs w:val="20"/>
                <w:u w:val="single"/>
              </w:rPr>
              <w:lastRenderedPageBreak/>
              <w:t>AIAG B-10 Trading Partner Label:</w:t>
            </w:r>
          </w:p>
          <w:p w:rsidR="0009428E" w:rsidRPr="007F4355" w:rsidRDefault="0009428E">
            <w:pPr>
              <w:rPr>
                <w:rFonts w:ascii="Arial" w:hAnsi="Arial" w:cs="Arial"/>
                <w:sz w:val="16"/>
                <w:szCs w:val="16"/>
              </w:rPr>
            </w:pPr>
            <w:r w:rsidRPr="007F4355">
              <w:rPr>
                <w:sz w:val="16"/>
                <w:szCs w:val="16"/>
              </w:rPr>
              <w:t xml:space="preserve">This label is used to identify the contents of an individual container, of a single part number, for a shipment.  Two identical labels must be affixed to two adjacent sides of each container shipped.  </w:t>
            </w:r>
          </w:p>
        </w:tc>
        <w:tc>
          <w:tcPr>
            <w:tcW w:w="4926" w:type="dxa"/>
            <w:tcBorders>
              <w:top w:val="single" w:sz="4" w:space="0" w:color="auto"/>
              <w:left w:val="single" w:sz="4" w:space="0" w:color="auto"/>
              <w:bottom w:val="single" w:sz="4" w:space="0" w:color="auto"/>
              <w:right w:val="single" w:sz="4" w:space="0" w:color="auto"/>
            </w:tcBorders>
            <w:hideMark/>
          </w:tcPr>
          <w:p w:rsidR="0009428E" w:rsidRDefault="0009428E">
            <w:pPr>
              <w:rPr>
                <w:rFonts w:ascii="Arial" w:hAnsi="Arial" w:cs="Arial"/>
              </w:rPr>
            </w:pPr>
            <w:r>
              <w:rPr>
                <w:rFonts w:ascii="Calibri" w:eastAsia="Calibri" w:hAnsi="Calibri" w:cs="Times New Roman"/>
                <w:noProof/>
              </w:rPr>
              <w:drawing>
                <wp:inline distT="0" distB="0" distL="0" distR="0">
                  <wp:extent cx="29908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1790700"/>
                          </a:xfrm>
                          <a:prstGeom prst="rect">
                            <a:avLst/>
                          </a:prstGeom>
                          <a:noFill/>
                          <a:ln>
                            <a:noFill/>
                          </a:ln>
                        </pic:spPr>
                      </pic:pic>
                    </a:graphicData>
                  </a:graphic>
                </wp:inline>
              </w:drawing>
            </w:r>
          </w:p>
        </w:tc>
        <w:tc>
          <w:tcPr>
            <w:tcW w:w="2945" w:type="dxa"/>
            <w:tcBorders>
              <w:top w:val="single" w:sz="4" w:space="0" w:color="auto"/>
              <w:left w:val="single" w:sz="4" w:space="0" w:color="auto"/>
              <w:bottom w:val="single" w:sz="4" w:space="0" w:color="auto"/>
              <w:right w:val="single" w:sz="4" w:space="0" w:color="auto"/>
            </w:tcBorders>
            <w:hideMark/>
          </w:tcPr>
          <w:p w:rsidR="0009428E" w:rsidRDefault="0009428E">
            <w:pPr>
              <w:rPr>
                <w:rFonts w:ascii="Arial" w:hAnsi="Arial" w:cs="Arial"/>
              </w:rPr>
            </w:pPr>
            <w:r>
              <w:rPr>
                <w:noProof/>
              </w:rPr>
              <mc:AlternateContent>
                <mc:Choice Requires="wps">
                  <w:drawing>
                    <wp:anchor distT="0" distB="0" distL="114300" distR="114300" simplePos="0" relativeHeight="251639296" behindDoc="0" locked="0" layoutInCell="1" allowOverlap="1">
                      <wp:simplePos x="0" y="0"/>
                      <wp:positionH relativeFrom="column">
                        <wp:posOffset>1466850</wp:posOffset>
                      </wp:positionH>
                      <wp:positionV relativeFrom="paragraph">
                        <wp:posOffset>369570</wp:posOffset>
                      </wp:positionV>
                      <wp:extent cx="828675" cy="7239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23900"/>
                              </a:xfrm>
                              <a:prstGeom prst="rect">
                                <a:avLst/>
                              </a:prstGeom>
                              <a:solidFill>
                                <a:srgbClr val="FFFFFF"/>
                              </a:solidFill>
                              <a:ln w="9525">
                                <a:solidFill>
                                  <a:srgbClr val="000000"/>
                                </a:solidFill>
                                <a:miter lim="800000"/>
                                <a:headEnd/>
                                <a:tailEnd/>
                              </a:ln>
                            </wps:spPr>
                            <wps:txbx>
                              <w:txbxContent>
                                <w:p w:rsidR="00171136" w:rsidRDefault="00171136" w:rsidP="0009428E">
                                  <w:r>
                                    <w:rPr>
                                      <w:noProof/>
                                      <w:sz w:val="20"/>
                                      <w:szCs w:val="20"/>
                                    </w:rPr>
                                    <w:drawing>
                                      <wp:inline distT="0" distB="0" distL="0" distR="0" wp14:anchorId="4D5D5A63" wp14:editId="11615525">
                                        <wp:extent cx="638175" cy="381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r>
                                    <w:t>B10 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8" type="#_x0000_t202" style="position:absolute;margin-left:115.5pt;margin-top:29.1pt;width:65.25pt;height:5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1+JwIAAE0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">
                      <v:textbox>
                        <w:txbxContent>
                          <w:p w:rsidR="00171136" w:rsidRDefault="00171136" w:rsidP="0009428E">
                            <w:r>
                              <w:rPr>
                                <w:noProof/>
                                <w:sz w:val="20"/>
                                <w:szCs w:val="20"/>
                              </w:rPr>
                              <w:drawing>
                                <wp:inline distT="0" distB="0" distL="0" distR="0" wp14:anchorId="4D5D5A63" wp14:editId="11615525">
                                  <wp:extent cx="638175" cy="381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r>
                              <w:t>B10 Labels</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1028700</wp:posOffset>
                      </wp:positionH>
                      <wp:positionV relativeFrom="paragraph">
                        <wp:posOffset>493395</wp:posOffset>
                      </wp:positionV>
                      <wp:extent cx="438150" cy="85725"/>
                      <wp:effectExtent l="19050" t="5715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438150" cy="850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42AD7" id="Straight Arrow Connector 28" o:spid="_x0000_s1026" type="#_x0000_t32" style="position:absolute;margin-left:81pt;margin-top:38.85pt;width:34.5pt;height:6.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" strokecolor="black [3213]">
                      <v:stroke endarrow="open"/>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666750</wp:posOffset>
                      </wp:positionH>
                      <wp:positionV relativeFrom="paragraph">
                        <wp:posOffset>502920</wp:posOffset>
                      </wp:positionV>
                      <wp:extent cx="800100" cy="76200"/>
                      <wp:effectExtent l="19050" t="76200" r="19050" b="38100"/>
                      <wp:wrapNone/>
                      <wp:docPr id="29" name="Straight Arrow Connector 29"/>
                      <wp:cNvGraphicFramePr/>
                      <a:graphic xmlns:a="http://schemas.openxmlformats.org/drawingml/2006/main">
                        <a:graphicData uri="http://schemas.microsoft.com/office/word/2010/wordprocessingShape">
                          <wps:wsp>
                            <wps:cNvCnPr/>
                            <wps:spPr>
                              <a:xfrm flipH="1" flipV="1">
                                <a:off x="0" y="0"/>
                                <a:ext cx="80010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1744335" id="Straight Arrow Connector 29" o:spid="_x0000_s1026" type="#_x0000_t32" style="position:absolute;margin-left:52.5pt;margin-top:39.6pt;width:63pt;height:6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" strokecolor="black [3213]">
                      <v:stroke endarrow="open"/>
                    </v:shape>
                  </w:pict>
                </mc:Fallback>
              </mc:AlternateContent>
            </w:r>
            <w:r>
              <w:rPr>
                <w:rFonts w:ascii="Arial" w:hAnsi="Arial" w:cs="Arial"/>
                <w:noProof/>
              </w:rPr>
              <w:drawing>
                <wp:inline distT="0" distB="0" distL="0" distR="0">
                  <wp:extent cx="197167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1343025"/>
                          </a:xfrm>
                          <a:prstGeom prst="rect">
                            <a:avLst/>
                          </a:prstGeom>
                          <a:noFill/>
                          <a:ln>
                            <a:noFill/>
                          </a:ln>
                        </pic:spPr>
                      </pic:pic>
                    </a:graphicData>
                  </a:graphic>
                </wp:inline>
              </w:drawing>
            </w:r>
          </w:p>
        </w:tc>
      </w:tr>
      <w:tr w:rsidR="0009428E" w:rsidTr="0009428E">
        <w:tc>
          <w:tcPr>
            <w:tcW w:w="3145" w:type="dxa"/>
            <w:tcBorders>
              <w:top w:val="single" w:sz="4" w:space="0" w:color="auto"/>
              <w:left w:val="single" w:sz="4" w:space="0" w:color="auto"/>
              <w:bottom w:val="single" w:sz="4" w:space="0" w:color="auto"/>
              <w:right w:val="single" w:sz="4" w:space="0" w:color="auto"/>
            </w:tcBorders>
            <w:hideMark/>
          </w:tcPr>
          <w:p w:rsidR="0009428E" w:rsidRPr="007F4355" w:rsidRDefault="0009428E">
            <w:pPr>
              <w:rPr>
                <w:sz w:val="20"/>
                <w:szCs w:val="20"/>
                <w:u w:val="single"/>
              </w:rPr>
            </w:pPr>
            <w:r w:rsidRPr="007F4355">
              <w:rPr>
                <w:sz w:val="20"/>
                <w:szCs w:val="20"/>
                <w:u w:val="single"/>
              </w:rPr>
              <w:t>Master Label:</w:t>
            </w:r>
          </w:p>
          <w:p w:rsidR="0009428E" w:rsidRPr="007F4355" w:rsidRDefault="0009428E">
            <w:pPr>
              <w:rPr>
                <w:sz w:val="16"/>
                <w:szCs w:val="16"/>
              </w:rPr>
            </w:pPr>
            <w:r w:rsidRPr="007F4355">
              <w:rPr>
                <w:sz w:val="16"/>
                <w:szCs w:val="16"/>
              </w:rPr>
              <w:t>A Master Label is to be used to identify the contents of a multiple, single pack load of the same part number for a shipment (i.e. a skid of containers consisting of one part number).</w:t>
            </w:r>
          </w:p>
        </w:tc>
        <w:tc>
          <w:tcPr>
            <w:tcW w:w="4926" w:type="dxa"/>
            <w:tcBorders>
              <w:top w:val="single" w:sz="4" w:space="0" w:color="auto"/>
              <w:left w:val="single" w:sz="4" w:space="0" w:color="auto"/>
              <w:bottom w:val="single" w:sz="4" w:space="0" w:color="auto"/>
              <w:right w:val="single" w:sz="4" w:space="0" w:color="auto"/>
            </w:tcBorders>
            <w:hideMark/>
          </w:tcPr>
          <w:p w:rsidR="0009428E" w:rsidRDefault="0009428E">
            <w:pPr>
              <w:rPr>
                <w:rFonts w:ascii="Arial" w:hAnsi="Arial" w:cs="Arial"/>
              </w:rPr>
            </w:pPr>
            <w:r>
              <w:rPr>
                <w:rFonts w:ascii="Calibri" w:eastAsia="Calibri" w:hAnsi="Calibri" w:cs="Times New Roman"/>
                <w:noProof/>
              </w:rPr>
              <w:drawing>
                <wp:inline distT="0" distB="0" distL="0" distR="0">
                  <wp:extent cx="282892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tc>
        <w:tc>
          <w:tcPr>
            <w:tcW w:w="2945" w:type="dxa"/>
            <w:tcBorders>
              <w:top w:val="single" w:sz="4" w:space="0" w:color="auto"/>
              <w:left w:val="single" w:sz="4" w:space="0" w:color="auto"/>
              <w:bottom w:val="single" w:sz="4" w:space="0" w:color="auto"/>
              <w:right w:val="single" w:sz="4" w:space="0" w:color="auto"/>
            </w:tcBorders>
            <w:hideMark/>
          </w:tcPr>
          <w:p w:rsidR="0009428E" w:rsidRDefault="0009428E">
            <w:pPr>
              <w:rPr>
                <w:rFonts w:ascii="Arial" w:hAnsi="Arial" w:cs="Arial"/>
              </w:rPr>
            </w:pPr>
            <w:r>
              <w:rPr>
                <w:noProof/>
              </w:rPr>
              <mc:AlternateContent>
                <mc:Choice Requires="wps">
                  <w:drawing>
                    <wp:anchor distT="0" distB="0" distL="114300" distR="114300" simplePos="0" relativeHeight="251642368" behindDoc="0" locked="0" layoutInCell="1" allowOverlap="1">
                      <wp:simplePos x="0" y="0"/>
                      <wp:positionH relativeFrom="column">
                        <wp:posOffset>1524000</wp:posOffset>
                      </wp:positionH>
                      <wp:positionV relativeFrom="paragraph">
                        <wp:posOffset>429895</wp:posOffset>
                      </wp:positionV>
                      <wp:extent cx="771525" cy="82867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28675"/>
                              </a:xfrm>
                              <a:prstGeom prst="rect">
                                <a:avLst/>
                              </a:prstGeom>
                              <a:solidFill>
                                <a:srgbClr val="FFFFFF"/>
                              </a:solidFill>
                              <a:ln w="9525">
                                <a:solidFill>
                                  <a:srgbClr val="000000"/>
                                </a:solidFill>
                                <a:miter lim="800000"/>
                                <a:headEnd/>
                                <a:tailEnd/>
                              </a:ln>
                            </wps:spPr>
                            <wps:txbx>
                              <w:txbxContent>
                                <w:p w:rsidR="00171136" w:rsidRDefault="00171136" w:rsidP="0009428E">
                                  <w:r>
                                    <w:rPr>
                                      <w:noProof/>
                                      <w:sz w:val="20"/>
                                      <w:szCs w:val="20"/>
                                    </w:rPr>
                                    <w:drawing>
                                      <wp:inline distT="0" distB="0" distL="0" distR="0" wp14:anchorId="12B58619" wp14:editId="58E6225B">
                                        <wp:extent cx="5810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t>Master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49" type="#_x0000_t202" style="position:absolute;margin-left:120pt;margin-top:33.85pt;width:60.75pt;height:6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">
                      <v:textbox>
                        <w:txbxContent>
                          <w:p w:rsidR="00171136" w:rsidRDefault="00171136" w:rsidP="0009428E">
                            <w:r>
                              <w:rPr>
                                <w:noProof/>
                                <w:sz w:val="20"/>
                                <w:szCs w:val="20"/>
                              </w:rPr>
                              <w:drawing>
                                <wp:inline distT="0" distB="0" distL="0" distR="0" wp14:anchorId="12B58619" wp14:editId="58E6225B">
                                  <wp:extent cx="5810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t>Master Label</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1085850</wp:posOffset>
                      </wp:positionH>
                      <wp:positionV relativeFrom="paragraph">
                        <wp:posOffset>544195</wp:posOffset>
                      </wp:positionV>
                      <wp:extent cx="409575" cy="104775"/>
                      <wp:effectExtent l="38100" t="57150" r="2857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409575" cy="104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6E83C" id="Straight Arrow Connector 30" o:spid="_x0000_s1026" type="#_x0000_t32" style="position:absolute;margin-left:85.5pt;margin-top:42.85pt;width:32.25pt;height:8.2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" strokecolor="black [3213]">
                      <v:stroke endarrow="open"/>
                    </v:shape>
                  </w:pict>
                </mc:Fallback>
              </mc:AlternateContent>
            </w:r>
            <w:r>
              <w:rPr>
                <w:rFonts w:ascii="Arial" w:hAnsi="Arial" w:cs="Arial"/>
                <w:noProof/>
              </w:rPr>
              <w:drawing>
                <wp:inline distT="0" distB="0" distL="0" distR="0">
                  <wp:extent cx="2295525" cy="1762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1762125"/>
                          </a:xfrm>
                          <a:prstGeom prst="rect">
                            <a:avLst/>
                          </a:prstGeom>
                          <a:noFill/>
                          <a:ln>
                            <a:noFill/>
                          </a:ln>
                        </pic:spPr>
                      </pic:pic>
                    </a:graphicData>
                  </a:graphic>
                </wp:inline>
              </w:drawing>
            </w:r>
          </w:p>
        </w:tc>
      </w:tr>
      <w:tr w:rsidR="0009428E" w:rsidTr="0009428E">
        <w:tc>
          <w:tcPr>
            <w:tcW w:w="3145" w:type="dxa"/>
            <w:tcBorders>
              <w:top w:val="single" w:sz="4" w:space="0" w:color="auto"/>
              <w:left w:val="single" w:sz="4" w:space="0" w:color="auto"/>
              <w:bottom w:val="single" w:sz="4" w:space="0" w:color="auto"/>
              <w:right w:val="single" w:sz="4" w:space="0" w:color="auto"/>
            </w:tcBorders>
            <w:hideMark/>
          </w:tcPr>
          <w:p w:rsidR="0009428E" w:rsidRPr="007F4355" w:rsidRDefault="0009428E">
            <w:pPr>
              <w:rPr>
                <w:sz w:val="20"/>
                <w:szCs w:val="20"/>
              </w:rPr>
            </w:pPr>
            <w:r w:rsidRPr="007F4355">
              <w:rPr>
                <w:sz w:val="20"/>
                <w:szCs w:val="20"/>
                <w:u w:val="single"/>
              </w:rPr>
              <w:t>Mixed Load Label:</w:t>
            </w:r>
          </w:p>
          <w:p w:rsidR="0009428E" w:rsidRPr="007F4355" w:rsidRDefault="0009428E">
            <w:pPr>
              <w:rPr>
                <w:sz w:val="16"/>
                <w:szCs w:val="16"/>
              </w:rPr>
            </w:pPr>
            <w:r w:rsidRPr="007F4355">
              <w:rPr>
                <w:sz w:val="16"/>
                <w:szCs w:val="16"/>
              </w:rPr>
              <w:t xml:space="preserve">A Mixed Load Label is to be used to identify a load of multiple single packs of different part numbers for a shipment (i.e. a skid of containers of varying </w:t>
            </w:r>
          </w:p>
          <w:p w:rsidR="0009428E" w:rsidRDefault="0009428E">
            <w:pPr>
              <w:rPr>
                <w:rFonts w:ascii="Arial" w:hAnsi="Arial" w:cs="Arial"/>
              </w:rPr>
            </w:pPr>
            <w:proofErr w:type="gramStart"/>
            <w:r w:rsidRPr="007F4355">
              <w:rPr>
                <w:sz w:val="16"/>
                <w:szCs w:val="16"/>
              </w:rPr>
              <w:t>part</w:t>
            </w:r>
            <w:proofErr w:type="gramEnd"/>
            <w:r w:rsidRPr="007F4355">
              <w:rPr>
                <w:sz w:val="16"/>
                <w:szCs w:val="16"/>
              </w:rPr>
              <w:t xml:space="preserve"> numbers).</w:t>
            </w:r>
          </w:p>
        </w:tc>
        <w:tc>
          <w:tcPr>
            <w:tcW w:w="4926" w:type="dxa"/>
            <w:tcBorders>
              <w:top w:val="single" w:sz="4" w:space="0" w:color="auto"/>
              <w:left w:val="single" w:sz="4" w:space="0" w:color="auto"/>
              <w:bottom w:val="single" w:sz="4" w:space="0" w:color="auto"/>
              <w:right w:val="single" w:sz="4" w:space="0" w:color="auto"/>
            </w:tcBorders>
            <w:hideMark/>
          </w:tcPr>
          <w:p w:rsidR="0009428E" w:rsidRDefault="0009428E">
            <w:pPr>
              <w:rPr>
                <w:rFonts w:ascii="Arial" w:hAnsi="Arial" w:cs="Arial"/>
              </w:rPr>
            </w:pPr>
            <w:r>
              <w:rPr>
                <w:rFonts w:ascii="Calibri" w:eastAsia="Calibri" w:hAnsi="Calibri" w:cs="Times New Roman"/>
                <w:noProof/>
              </w:rPr>
              <w:drawing>
                <wp:inline distT="0" distB="0" distL="0" distR="0">
                  <wp:extent cx="278130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l="27499" t="53047" r="40356" b="19525"/>
                          <a:stretch>
                            <a:fillRect/>
                          </a:stretch>
                        </pic:blipFill>
                        <pic:spPr bwMode="auto">
                          <a:xfrm>
                            <a:off x="0" y="0"/>
                            <a:ext cx="2781300" cy="1819275"/>
                          </a:xfrm>
                          <a:prstGeom prst="rect">
                            <a:avLst/>
                          </a:prstGeom>
                          <a:noFill/>
                          <a:ln>
                            <a:noFill/>
                          </a:ln>
                        </pic:spPr>
                      </pic:pic>
                    </a:graphicData>
                  </a:graphic>
                </wp:inline>
              </w:drawing>
            </w:r>
          </w:p>
        </w:tc>
        <w:tc>
          <w:tcPr>
            <w:tcW w:w="2945" w:type="dxa"/>
            <w:tcBorders>
              <w:top w:val="single" w:sz="4" w:space="0" w:color="auto"/>
              <w:left w:val="single" w:sz="4" w:space="0" w:color="auto"/>
              <w:bottom w:val="single" w:sz="4" w:space="0" w:color="auto"/>
              <w:right w:val="single" w:sz="4" w:space="0" w:color="auto"/>
            </w:tcBorders>
          </w:tcPr>
          <w:p w:rsidR="0009428E" w:rsidRDefault="0009428E">
            <w:pPr>
              <w:rPr>
                <w:rFonts w:ascii="Arial" w:hAnsi="Arial" w:cs="Arial"/>
              </w:rPr>
            </w:pPr>
            <w:r>
              <w:rPr>
                <w:rFonts w:ascii="Arial" w:hAnsi="Arial" w:cs="Arial"/>
                <w:noProof/>
              </w:rPr>
              <w:drawing>
                <wp:inline distT="0" distB="0" distL="0" distR="0">
                  <wp:extent cx="186690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333500"/>
                          </a:xfrm>
                          <a:prstGeom prst="rect">
                            <a:avLst/>
                          </a:prstGeom>
                          <a:noFill/>
                          <a:ln>
                            <a:noFill/>
                          </a:ln>
                        </pic:spPr>
                      </pic:pic>
                    </a:graphicData>
                  </a:graphic>
                </wp:inline>
              </w:drawing>
            </w:r>
          </w:p>
          <w:p w:rsidR="0009428E" w:rsidRDefault="0009428E">
            <w:pPr>
              <w:jc w:val="center"/>
              <w:rPr>
                <w:rFonts w:ascii="Arial" w:hAnsi="Arial" w:cs="Arial"/>
              </w:rPr>
            </w:pPr>
          </w:p>
        </w:tc>
      </w:tr>
    </w:tbl>
    <w:p w:rsidR="007F4355" w:rsidRDefault="007F4355" w:rsidP="007F4355">
      <w:pPr>
        <w:ind w:left="720"/>
        <w:rPr>
          <w:rFonts w:ascii="Arial" w:hAnsi="Arial" w:cs="Arial"/>
          <w:b/>
          <w:bCs/>
          <w:i/>
          <w:iCs/>
          <w:sz w:val="28"/>
          <w:szCs w:val="28"/>
          <w:u w:val="thick" w:color="000000"/>
        </w:rPr>
      </w:pPr>
    </w:p>
    <w:p w:rsidR="007F4355" w:rsidRDefault="007F4355">
      <w:pPr>
        <w:rPr>
          <w:rFonts w:ascii="Arial" w:hAnsi="Arial" w:cs="Arial"/>
          <w:b/>
          <w:bCs/>
          <w:i/>
          <w:iCs/>
          <w:sz w:val="28"/>
          <w:szCs w:val="28"/>
          <w:u w:val="thick" w:color="000000"/>
        </w:rPr>
      </w:pPr>
      <w:r>
        <w:rPr>
          <w:rFonts w:ascii="Arial" w:hAnsi="Arial" w:cs="Arial"/>
          <w:b/>
          <w:bCs/>
          <w:i/>
          <w:iCs/>
          <w:sz w:val="28"/>
          <w:szCs w:val="28"/>
          <w:u w:val="thick" w:color="000000"/>
        </w:rPr>
        <w:br w:type="page"/>
      </w:r>
    </w:p>
    <w:p w:rsidR="0009428E" w:rsidRDefault="0009428E" w:rsidP="007F4355">
      <w:pPr>
        <w:ind w:left="720"/>
        <w:rPr>
          <w:rFonts w:ascii="Arial" w:hAnsi="Arial" w:cs="Arial"/>
          <w:b/>
          <w:bCs/>
          <w:i/>
          <w:iCs/>
          <w:sz w:val="28"/>
          <w:szCs w:val="28"/>
          <w:u w:val="thick" w:color="000000"/>
        </w:rPr>
      </w:pPr>
      <w:r>
        <w:rPr>
          <w:rFonts w:ascii="Arial" w:hAnsi="Arial" w:cs="Arial"/>
          <w:b/>
          <w:bCs/>
          <w:i/>
          <w:iCs/>
          <w:sz w:val="28"/>
          <w:szCs w:val="28"/>
          <w:u w:val="thick" w:color="000000"/>
        </w:rPr>
        <w:lastRenderedPageBreak/>
        <w:t>D13 Supplier Packing and Shipping Standard – Labeling (cont.)</w:t>
      </w:r>
    </w:p>
    <w:p w:rsidR="0009428E" w:rsidRDefault="0009428E" w:rsidP="0009428E">
      <w:pPr>
        <w:suppressAutoHyphens/>
        <w:rPr>
          <w:rFonts w:ascii="Arial" w:hAnsi="Arial" w:cs="Arial"/>
          <w:u w:val="single"/>
        </w:rPr>
      </w:pPr>
      <w:r>
        <w:rPr>
          <w:rFonts w:ascii="Arial" w:hAnsi="Arial" w:cs="Arial"/>
        </w:rPr>
        <w:t xml:space="preserve">4.2 </w:t>
      </w:r>
      <w:r>
        <w:rPr>
          <w:rFonts w:ascii="Arial" w:hAnsi="Arial" w:cs="Arial"/>
          <w:u w:val="single"/>
        </w:rPr>
        <w:t>Labeling (Cont.)</w:t>
      </w:r>
    </w:p>
    <w:p w:rsidR="0009428E" w:rsidRDefault="0009428E" w:rsidP="0009428E">
      <w:pPr>
        <w:suppressAutoHyphens/>
        <w:rPr>
          <w:rFonts w:ascii="Arial" w:hAnsi="Arial" w:cs="Arial"/>
          <w:u w:val="single"/>
        </w:rPr>
      </w:pPr>
    </w:p>
    <w:tbl>
      <w:tblPr>
        <w:tblStyle w:val="TableGrid"/>
        <w:tblW w:w="0" w:type="auto"/>
        <w:jc w:val="center"/>
        <w:tblInd w:w="0" w:type="dxa"/>
        <w:tblLayout w:type="fixed"/>
        <w:tblLook w:val="04A0" w:firstRow="1" w:lastRow="0" w:firstColumn="1" w:lastColumn="0" w:noHBand="0" w:noVBand="1"/>
      </w:tblPr>
      <w:tblGrid>
        <w:gridCol w:w="2880"/>
        <w:gridCol w:w="4950"/>
      </w:tblGrid>
      <w:tr w:rsidR="0009428E" w:rsidTr="0009428E">
        <w:trPr>
          <w:trHeight w:val="2978"/>
          <w:jc w:val="center"/>
        </w:trPr>
        <w:tc>
          <w:tcPr>
            <w:tcW w:w="2880" w:type="dxa"/>
            <w:tcBorders>
              <w:top w:val="single" w:sz="4" w:space="0" w:color="auto"/>
              <w:left w:val="single" w:sz="4" w:space="0" w:color="auto"/>
              <w:bottom w:val="single" w:sz="4" w:space="0" w:color="auto"/>
              <w:right w:val="single" w:sz="4" w:space="0" w:color="auto"/>
            </w:tcBorders>
          </w:tcPr>
          <w:p w:rsidR="0009428E" w:rsidRDefault="0009428E">
            <w:pPr>
              <w:rPr>
                <w:i/>
                <w:u w:val="single"/>
              </w:rPr>
            </w:pPr>
            <w:r>
              <w:rPr>
                <w:u w:val="single"/>
              </w:rPr>
              <w:t>Retail Label:</w:t>
            </w:r>
            <w:r>
              <w:rPr>
                <w:i/>
                <w:u w:val="single"/>
              </w:rPr>
              <w:t xml:space="preserve"> </w:t>
            </w:r>
          </w:p>
          <w:p w:rsidR="0009428E" w:rsidRDefault="0009428E">
            <w:r>
              <w:t xml:space="preserve">Each part number must be labeled and include quantity, description of part, country of origin, bar code, part number, and date. Specific branding may be specified for a product line.  </w:t>
            </w:r>
          </w:p>
          <w:p w:rsidR="0009428E" w:rsidRDefault="0009428E">
            <w:pPr>
              <w:rPr>
                <w:b/>
                <w:bCs/>
                <w:i/>
                <w:iCs/>
                <w:sz w:val="28"/>
                <w:szCs w:val="28"/>
              </w:rPr>
            </w:pPr>
          </w:p>
        </w:tc>
        <w:tc>
          <w:tcPr>
            <w:tcW w:w="4950" w:type="dxa"/>
            <w:tcBorders>
              <w:top w:val="single" w:sz="4" w:space="0" w:color="auto"/>
              <w:left w:val="single" w:sz="4" w:space="0" w:color="auto"/>
              <w:bottom w:val="single" w:sz="4" w:space="0" w:color="auto"/>
              <w:right w:val="single" w:sz="4" w:space="0" w:color="auto"/>
            </w:tcBorders>
          </w:tcPr>
          <w:p w:rsidR="0009428E" w:rsidRDefault="0009428E">
            <w:pPr>
              <w:rPr>
                <w:u w:val="single"/>
              </w:rPr>
            </w:pPr>
            <w:r>
              <w:rPr>
                <w:u w:val="single"/>
              </w:rPr>
              <w:t>Branded Label Example:</w:t>
            </w:r>
          </w:p>
          <w:p w:rsidR="0009428E" w:rsidRDefault="0009428E">
            <w:pPr>
              <w:rPr>
                <w:b/>
                <w:bCs/>
                <w:iCs/>
                <w:sz w:val="28"/>
                <w:szCs w:val="28"/>
              </w:rPr>
            </w:pPr>
          </w:p>
          <w:p w:rsidR="0009428E" w:rsidRDefault="0009428E">
            <w:pPr>
              <w:rPr>
                <w:b/>
                <w:bCs/>
                <w:i/>
                <w:iCs/>
                <w:sz w:val="28"/>
                <w:szCs w:val="28"/>
              </w:rPr>
            </w:pPr>
            <w:r>
              <w:rPr>
                <w:rFonts w:ascii="Arial" w:hAnsi="Arial" w:cs="Arial"/>
                <w:noProof/>
                <w:sz w:val="16"/>
                <w:szCs w:val="16"/>
              </w:rPr>
              <w:drawing>
                <wp:inline distT="0" distB="0" distL="0" distR="0">
                  <wp:extent cx="290512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05125" cy="1285875"/>
                          </a:xfrm>
                          <a:prstGeom prst="rect">
                            <a:avLst/>
                          </a:prstGeom>
                          <a:noFill/>
                          <a:ln>
                            <a:noFill/>
                          </a:ln>
                        </pic:spPr>
                      </pic:pic>
                    </a:graphicData>
                  </a:graphic>
                </wp:inline>
              </w:drawing>
            </w:r>
          </w:p>
          <w:p w:rsidR="0009428E" w:rsidRDefault="0009428E">
            <w:pPr>
              <w:rPr>
                <w:b/>
                <w:bCs/>
                <w:i/>
                <w:iCs/>
                <w:sz w:val="28"/>
                <w:szCs w:val="28"/>
              </w:rPr>
            </w:pPr>
          </w:p>
        </w:tc>
      </w:tr>
    </w:tbl>
    <w:p w:rsidR="0009428E" w:rsidRDefault="0009428E" w:rsidP="0009428E">
      <w:pPr>
        <w:rPr>
          <w:rFonts w:ascii="Arial" w:hAnsi="Arial" w:cs="Arial"/>
          <w:color w:val="FF0000"/>
        </w:rPr>
      </w:pPr>
    </w:p>
    <w:p w:rsidR="0009428E" w:rsidRPr="007F4355" w:rsidRDefault="0009428E" w:rsidP="0009428E">
      <w:pPr>
        <w:rPr>
          <w:rFonts w:ascii="Arial" w:hAnsi="Arial" w:cs="Arial"/>
        </w:rPr>
      </w:pPr>
    </w:p>
    <w:p w:rsidR="0009428E" w:rsidRPr="007F4355" w:rsidRDefault="0009428E" w:rsidP="0009428E">
      <w:pPr>
        <w:ind w:left="720"/>
        <w:rPr>
          <w:rStyle w:val="Hyperlink"/>
          <w:color w:val="auto"/>
          <w:u w:val="none"/>
        </w:rPr>
      </w:pPr>
      <w:r w:rsidRPr="007F4355">
        <w:rPr>
          <w:rFonts w:ascii="Arial" w:hAnsi="Arial" w:cs="Arial"/>
        </w:rPr>
        <w:t xml:space="preserve">Labeling information can be found </w:t>
      </w:r>
      <w:r w:rsidRPr="007F4355">
        <w:rPr>
          <w:rStyle w:val="Hyperlink"/>
          <w:color w:val="auto"/>
          <w:u w:val="none"/>
        </w:rPr>
        <w:t xml:space="preserve">at </w:t>
      </w:r>
      <w:hyperlink r:id="rId173" w:history="1">
        <w:r w:rsidRPr="007F4355">
          <w:rPr>
            <w:rStyle w:val="Hyperlink"/>
            <w:color w:val="auto"/>
          </w:rPr>
          <w:t>http://www.navistarsupplier.com</w:t>
        </w:r>
      </w:hyperlink>
      <w:r w:rsidRPr="007F4355">
        <w:rPr>
          <w:rStyle w:val="Hyperlink"/>
          <w:color w:val="auto"/>
          <w:u w:val="none"/>
        </w:rPr>
        <w:t xml:space="preserve"> and following the “Supplier Guidelines / Terms and Conditions/D-13 Supplier Packing and Shipping Standard” tabs.</w:t>
      </w:r>
    </w:p>
    <w:p w:rsidR="007F4355" w:rsidRDefault="007F4355">
      <w:pPr>
        <w:rPr>
          <w:rStyle w:val="Hyperlink"/>
          <w:color w:val="auto"/>
          <w:u w:val="none"/>
        </w:rPr>
      </w:pPr>
      <w:r>
        <w:rPr>
          <w:rStyle w:val="Hyperlink"/>
          <w:color w:val="auto"/>
          <w:u w:val="none"/>
        </w:rPr>
        <w:br w:type="page"/>
      </w:r>
    </w:p>
    <w:p w:rsidR="0009428E" w:rsidRPr="007F4355" w:rsidRDefault="0009428E" w:rsidP="0009428E">
      <w:pPr>
        <w:rPr>
          <w:rStyle w:val="Hyperlink"/>
          <w:color w:val="auto"/>
        </w:rPr>
      </w:pPr>
      <w:r w:rsidRPr="007F4355">
        <w:rPr>
          <w:rStyle w:val="Hyperlink"/>
          <w:color w:val="auto"/>
          <w:u w:val="none"/>
        </w:rPr>
        <w:lastRenderedPageBreak/>
        <w:t xml:space="preserve">4.3 </w:t>
      </w:r>
      <w:r w:rsidRPr="007F4355">
        <w:rPr>
          <w:rStyle w:val="Hyperlink"/>
          <w:color w:val="auto"/>
        </w:rPr>
        <w:t>Packing list</w:t>
      </w:r>
    </w:p>
    <w:p w:rsidR="0009428E" w:rsidRPr="007F4355" w:rsidRDefault="0009428E" w:rsidP="0009428E">
      <w:r w:rsidRPr="007F4355">
        <w:rPr>
          <w:rFonts w:ascii="Arial" w:hAnsi="Arial" w:cs="Arial"/>
        </w:rPr>
        <w:t>Documentation is very important for service shipments; please make sure you are following the packing list guidelines.</w:t>
      </w:r>
    </w:p>
    <w:p w:rsidR="0009428E" w:rsidRPr="007F4355" w:rsidRDefault="0009428E" w:rsidP="0009428E">
      <w:pPr>
        <w:numPr>
          <w:ilvl w:val="0"/>
          <w:numId w:val="11"/>
        </w:numPr>
        <w:spacing w:after="0" w:line="240" w:lineRule="auto"/>
        <w:contextualSpacing/>
        <w:rPr>
          <w:rFonts w:ascii="Arial" w:hAnsi="Arial" w:cs="Arial"/>
        </w:rPr>
      </w:pPr>
      <w:r w:rsidRPr="007F4355">
        <w:rPr>
          <w:rFonts w:ascii="Arial" w:hAnsi="Arial" w:cs="Arial"/>
        </w:rPr>
        <w:t>A pallet breakdown is required on the packing slip or a pallet manifest must be provided (pallet manifest example can be found in the D13).</w:t>
      </w:r>
    </w:p>
    <w:p w:rsidR="0009428E" w:rsidRPr="007F4355" w:rsidRDefault="0009428E" w:rsidP="0009428E">
      <w:pPr>
        <w:numPr>
          <w:ilvl w:val="0"/>
          <w:numId w:val="12"/>
        </w:numPr>
        <w:spacing w:after="0" w:line="240" w:lineRule="auto"/>
        <w:contextualSpacing/>
        <w:rPr>
          <w:rFonts w:ascii="Arial" w:hAnsi="Arial" w:cs="Arial"/>
        </w:rPr>
      </w:pPr>
      <w:r w:rsidRPr="007F4355">
        <w:rPr>
          <w:rFonts w:ascii="Arial" w:hAnsi="Arial" w:cs="Arial"/>
        </w:rPr>
        <w:t>2 copies of the packing list must be included with all shipments, one copy must be attached to the bill of lading and the other copy must be attached to the shipment.</w:t>
      </w:r>
    </w:p>
    <w:p w:rsidR="0009428E" w:rsidRPr="007F4355" w:rsidRDefault="0009428E" w:rsidP="0009428E">
      <w:pPr>
        <w:numPr>
          <w:ilvl w:val="0"/>
          <w:numId w:val="12"/>
        </w:numPr>
        <w:spacing w:after="0" w:line="240" w:lineRule="auto"/>
        <w:rPr>
          <w:rFonts w:ascii="Arial" w:hAnsi="Arial" w:cs="Arial"/>
        </w:rPr>
      </w:pPr>
      <w:r w:rsidRPr="007F4355">
        <w:rPr>
          <w:rFonts w:ascii="Arial" w:hAnsi="Arial" w:cs="Arial"/>
        </w:rPr>
        <w:t>Packing lists can also be inside the container but the exterior container must be marked “PACKING LIST ENCLOSED” to show the location of the packing slip</w:t>
      </w:r>
    </w:p>
    <w:p w:rsidR="0009428E" w:rsidRPr="007F4355" w:rsidRDefault="0009428E" w:rsidP="0009428E">
      <w:pPr>
        <w:numPr>
          <w:ilvl w:val="0"/>
          <w:numId w:val="12"/>
        </w:numPr>
        <w:spacing w:after="0" w:line="240" w:lineRule="auto"/>
        <w:rPr>
          <w:rFonts w:ascii="Arial" w:hAnsi="Arial" w:cs="Arial"/>
        </w:rPr>
      </w:pPr>
      <w:r w:rsidRPr="007F4355">
        <w:rPr>
          <w:rFonts w:ascii="Arial" w:hAnsi="Arial" w:cs="Arial"/>
        </w:rPr>
        <w:t xml:space="preserve">Packing lists must be securely fastened to the container load in an envelope that clearly states “PACKING LIST”. </w:t>
      </w:r>
    </w:p>
    <w:p w:rsidR="0009428E" w:rsidRPr="007F4355" w:rsidRDefault="0009428E" w:rsidP="0009428E">
      <w:pPr>
        <w:numPr>
          <w:ilvl w:val="0"/>
          <w:numId w:val="12"/>
        </w:numPr>
        <w:spacing w:after="0" w:line="240" w:lineRule="auto"/>
        <w:rPr>
          <w:rFonts w:ascii="Arial" w:hAnsi="Arial" w:cs="Arial"/>
        </w:rPr>
      </w:pPr>
      <w:r w:rsidRPr="007F4355">
        <w:rPr>
          <w:rFonts w:ascii="Arial" w:hAnsi="Arial" w:cs="Arial"/>
        </w:rPr>
        <w:t>A pallet breakdown is required on the packing slip.  This information must include the Navistar part number, PO number, quantity shipped, and container serial number.   A container serial number must be present for each high level container that will be moved from the truck to the receiving floor.  The container serial number must also be displayed on the master ship label or mixed load label affixed to the container and must also be provided in the ASN as the Bar Code Serial Number or Package id.  A container can be a pallet, skid, carton, basket, box, or a loose item.  (Please see the attached packing list example.)</w:t>
      </w:r>
    </w:p>
    <w:p w:rsidR="0009428E" w:rsidRPr="007F4355" w:rsidRDefault="0009428E" w:rsidP="0009428E">
      <w:pPr>
        <w:autoSpaceDE w:val="0"/>
        <w:autoSpaceDN w:val="0"/>
        <w:spacing w:after="0" w:line="240" w:lineRule="auto"/>
        <w:ind w:left="720"/>
        <w:rPr>
          <w:rFonts w:ascii="Arial" w:hAnsi="Arial" w:cs="Arial"/>
        </w:rPr>
      </w:pPr>
      <w:r w:rsidRPr="007F4355">
        <w:rPr>
          <w:rFonts w:ascii="Arial" w:hAnsi="Arial" w:cs="Arial"/>
        </w:rPr>
        <w:t>NOTE: The Container Serial Number cannot be longer than 11 positions with the last 5 being unique.</w:t>
      </w:r>
    </w:p>
    <w:p w:rsidR="0009428E" w:rsidRDefault="0009428E" w:rsidP="0009428E">
      <w:pPr>
        <w:numPr>
          <w:ilvl w:val="0"/>
          <w:numId w:val="12"/>
        </w:numPr>
        <w:spacing w:after="0" w:line="240" w:lineRule="auto"/>
        <w:rPr>
          <w:rFonts w:ascii="Arial" w:hAnsi="Arial" w:cs="Arial"/>
        </w:rPr>
      </w:pPr>
      <w:r>
        <w:rPr>
          <w:rFonts w:ascii="Arial" w:hAnsi="Arial" w:cs="Arial"/>
        </w:rPr>
        <w:t>A Quick Receive label must uniquely identify the shipment with a shipment id number and supplier code from the PO(s).  The label must either be printed directly on or affixed to the front of the packing list.  The same shipment id and supplier code must also be provided in the ASN in the BSN02 and N1*SU respectively.</w:t>
      </w:r>
    </w:p>
    <w:p w:rsidR="0009428E" w:rsidRDefault="0009428E" w:rsidP="0009428E">
      <w:pPr>
        <w:numPr>
          <w:ilvl w:val="0"/>
          <w:numId w:val="11"/>
        </w:numPr>
        <w:rPr>
          <w:rFonts w:ascii="Arial" w:hAnsi="Arial" w:cs="Arial"/>
        </w:rPr>
      </w:pPr>
      <w:r>
        <w:rPr>
          <w:rFonts w:ascii="Arial" w:hAnsi="Arial" w:cs="Arial"/>
        </w:rPr>
        <w:t xml:space="preserve">An ASN (Advance Ship Notice – 856 EDI Transaction) providing all shipment detail must be submitted electronically and accurately within an hour of the shipment leaving your facility.  </w:t>
      </w:r>
    </w:p>
    <w:p w:rsidR="0009428E" w:rsidRDefault="0009428E" w:rsidP="0009428E">
      <w:pPr>
        <w:autoSpaceDE w:val="0"/>
        <w:autoSpaceDN w:val="0"/>
        <w:spacing w:after="0" w:line="240" w:lineRule="auto"/>
        <w:ind w:left="720"/>
        <w:rPr>
          <w:rFonts w:ascii="Arial" w:hAnsi="Arial" w:cs="Arial"/>
        </w:rPr>
      </w:pPr>
    </w:p>
    <w:p w:rsidR="0009428E" w:rsidRPr="007F4355" w:rsidRDefault="0009428E" w:rsidP="0009428E">
      <w:pPr>
        <w:rPr>
          <w:rStyle w:val="Hyperlink"/>
          <w:color w:val="auto"/>
        </w:rPr>
      </w:pPr>
      <w:r w:rsidRPr="007F4355">
        <w:rPr>
          <w:rStyle w:val="Hyperlink"/>
          <w:color w:val="auto"/>
          <w:u w:val="none"/>
        </w:rPr>
        <w:t xml:space="preserve">4.3 </w:t>
      </w:r>
      <w:r w:rsidRPr="007F4355">
        <w:rPr>
          <w:rStyle w:val="Hyperlink"/>
          <w:color w:val="auto"/>
        </w:rPr>
        <w:t>Packing list (cont.)</w:t>
      </w:r>
    </w:p>
    <w:p w:rsidR="0009428E" w:rsidRPr="007F4355" w:rsidRDefault="0009428E" w:rsidP="0009428E">
      <w:pPr>
        <w:pStyle w:val="ListParagraph"/>
        <w:numPr>
          <w:ilvl w:val="0"/>
          <w:numId w:val="11"/>
        </w:numPr>
      </w:pPr>
      <w:r w:rsidRPr="007F4355">
        <w:rPr>
          <w:rFonts w:ascii="Arial" w:hAnsi="Arial" w:cs="Arial"/>
        </w:rPr>
        <w:t>For Parcel shipments with multiple cartons shipping to the same PDC or Packager, we expect:</w:t>
      </w:r>
    </w:p>
    <w:p w:rsidR="0009428E" w:rsidRPr="007F4355" w:rsidRDefault="0009428E" w:rsidP="0009428E">
      <w:pPr>
        <w:pStyle w:val="ListParagraph"/>
        <w:numPr>
          <w:ilvl w:val="1"/>
          <w:numId w:val="13"/>
        </w:numPr>
      </w:pPr>
      <w:r w:rsidRPr="007F4355">
        <w:rPr>
          <w:rFonts w:ascii="Arial" w:hAnsi="Arial" w:cs="Arial"/>
        </w:rPr>
        <w:t> One ASN per shipment</w:t>
      </w:r>
    </w:p>
    <w:p w:rsidR="0009428E" w:rsidRPr="007F4355" w:rsidRDefault="0009428E" w:rsidP="0009428E">
      <w:pPr>
        <w:pStyle w:val="ListParagraph"/>
        <w:numPr>
          <w:ilvl w:val="1"/>
          <w:numId w:val="13"/>
        </w:numPr>
      </w:pPr>
      <w:r w:rsidRPr="007F4355">
        <w:rPr>
          <w:rFonts w:ascii="Arial" w:hAnsi="Arial" w:cs="Arial"/>
        </w:rPr>
        <w:t> Each carton to contain one copy of the packing slip inside the box with a Quick Receive label</w:t>
      </w:r>
    </w:p>
    <w:p w:rsidR="0009428E" w:rsidRPr="007F4355" w:rsidRDefault="0009428E" w:rsidP="0009428E">
      <w:pPr>
        <w:pStyle w:val="ListParagraph"/>
        <w:numPr>
          <w:ilvl w:val="1"/>
          <w:numId w:val="13"/>
        </w:numPr>
      </w:pPr>
      <w:r w:rsidRPr="007F4355">
        <w:rPr>
          <w:rFonts w:ascii="Arial" w:hAnsi="Arial" w:cs="Arial"/>
        </w:rPr>
        <w:t xml:space="preserve"> Cartons should be numbered 1 of 5, 2 of 5, 3 of 5, etc. </w:t>
      </w:r>
    </w:p>
    <w:p w:rsidR="0009428E" w:rsidRPr="007F4355" w:rsidRDefault="0009428E" w:rsidP="0009428E">
      <w:pPr>
        <w:pStyle w:val="ListParagraph"/>
        <w:numPr>
          <w:ilvl w:val="1"/>
          <w:numId w:val="13"/>
        </w:numPr>
      </w:pPr>
      <w:r w:rsidRPr="007F4355">
        <w:rPr>
          <w:rFonts w:ascii="Arial" w:hAnsi="Arial" w:cs="Arial"/>
        </w:rPr>
        <w:t> Each carton should have a master ship label with a unique package ID number in addition to the UPS label</w:t>
      </w:r>
    </w:p>
    <w:p w:rsidR="007F4355" w:rsidRDefault="007F4355">
      <w:r>
        <w:br w:type="page"/>
      </w:r>
    </w:p>
    <w:p w:rsidR="0009428E" w:rsidRDefault="0009428E" w:rsidP="0009428E">
      <w:pPr>
        <w:pStyle w:val="ListParagraph"/>
        <w:ind w:left="1440"/>
      </w:pPr>
    </w:p>
    <w:p w:rsidR="007F4355" w:rsidRDefault="007F4355" w:rsidP="007F4355">
      <w:pPr>
        <w:ind w:left="1440"/>
        <w:rPr>
          <w:rFonts w:ascii="Arial" w:hAnsi="Arial" w:cs="Arial"/>
          <w:b/>
          <w:bCs/>
          <w:i/>
          <w:iCs/>
          <w:sz w:val="28"/>
          <w:szCs w:val="28"/>
          <w:u w:val="thick" w:color="000000"/>
        </w:rPr>
      </w:pPr>
      <w:r>
        <w:rPr>
          <w:rFonts w:ascii="Arial" w:hAnsi="Arial" w:cs="Arial"/>
          <w:b/>
          <w:bCs/>
          <w:i/>
          <w:iCs/>
          <w:sz w:val="28"/>
          <w:szCs w:val="28"/>
          <w:u w:val="thick" w:color="000000"/>
        </w:rPr>
        <w:t>D13 Supplier Packing and Shipping Standard (cont.)</w:t>
      </w:r>
    </w:p>
    <w:p w:rsidR="0009428E" w:rsidRDefault="0009428E" w:rsidP="0009428E">
      <w:pPr>
        <w:ind w:left="720"/>
        <w:contextualSpacing/>
        <w:rPr>
          <w:rFonts w:ascii="Arial" w:hAnsi="Arial" w:cs="Arial"/>
        </w:rPr>
      </w:pPr>
    </w:p>
    <w:p w:rsidR="0009428E" w:rsidRPr="007F4355" w:rsidRDefault="0009428E" w:rsidP="0009428E">
      <w:pPr>
        <w:jc w:val="center"/>
        <w:rPr>
          <w:rStyle w:val="Hyperlink"/>
          <w:i/>
          <w:color w:val="auto"/>
          <w:u w:val="none"/>
        </w:rPr>
      </w:pPr>
      <w:r w:rsidRPr="007F4355">
        <w:rPr>
          <w:rFonts w:ascii="Calibri" w:eastAsia="Times New Roman" w:hAnsi="Calibri" w:cs="Times New Roman"/>
          <w:i/>
        </w:rPr>
        <w:object w:dxaOrig="8895" w:dyaOrig="10155">
          <v:shape id="_x0000_i1027" type="#_x0000_t75" style="width:444.75pt;height:507.75pt" o:ole="" o:bordertopcolor="this" o:borderleftcolor="this" o:borderbottomcolor="this" o:borderrightcolor="this">
            <v:imagedata r:id="rId174" o:title=""/>
            <w10:bordertop type="single" width="4"/>
            <w10:borderleft type="single" width="4"/>
            <w10:borderbottom type="single" width="4"/>
            <w10:borderright type="single" width="4"/>
          </v:shape>
          <o:OLEObject Type="Embed" ProgID="Word.Document.12" ShapeID="_x0000_i1027" DrawAspect="Content" ObjectID="_1532349324" r:id="rId175">
            <o:FieldCodes>\s</o:FieldCodes>
          </o:OLEObject>
        </w:object>
      </w:r>
    </w:p>
    <w:p w:rsidR="0009428E" w:rsidRDefault="0009428E" w:rsidP="0009428E"/>
    <w:p w:rsidR="0009428E" w:rsidRDefault="0009428E" w:rsidP="0009428E">
      <w:pPr>
        <w:rPr>
          <w:rStyle w:val="Hyperlink"/>
          <w:color w:val="FF0000"/>
          <w:sz w:val="72"/>
          <w:szCs w:val="72"/>
          <w:u w:val="none"/>
        </w:rPr>
      </w:pPr>
    </w:p>
    <w:p w:rsidR="0009428E" w:rsidRDefault="0009428E" w:rsidP="0009428E"/>
    <w:p w:rsidR="0009428E" w:rsidRDefault="0009428E" w:rsidP="0009428E">
      <w:pPr>
        <w:rPr>
          <w:rFonts w:ascii="Arial" w:hAnsi="Arial" w:cs="Arial"/>
          <w:color w:val="FF0000"/>
          <w:sz w:val="72"/>
          <w:szCs w:val="72"/>
        </w:rPr>
      </w:pPr>
    </w:p>
    <w:p w:rsidR="0009428E" w:rsidRDefault="0009428E" w:rsidP="0009428E">
      <w:pPr>
        <w:rPr>
          <w:rFonts w:ascii="Arial" w:hAnsi="Arial" w:cs="Arial"/>
          <w:color w:val="FF0000"/>
          <w:sz w:val="72"/>
          <w:szCs w:val="72"/>
        </w:rPr>
      </w:pPr>
    </w:p>
    <w:p w:rsidR="0009428E" w:rsidRDefault="0009428E" w:rsidP="0009428E">
      <w:pPr>
        <w:jc w:val="center"/>
        <w:rPr>
          <w:rFonts w:ascii="Arial" w:hAnsi="Arial" w:cs="Arial"/>
          <w:b/>
          <w:i/>
          <w:color w:val="000000" w:themeColor="text1"/>
          <w:sz w:val="72"/>
          <w:szCs w:val="72"/>
        </w:rPr>
      </w:pPr>
      <w:r>
        <w:rPr>
          <w:rFonts w:ascii="Arial" w:hAnsi="Arial" w:cs="Arial"/>
          <w:b/>
          <w:i/>
          <w:color w:val="000000" w:themeColor="text1"/>
          <w:sz w:val="72"/>
          <w:szCs w:val="72"/>
        </w:rPr>
        <w:t>Hazardous Material &amp; Parts with Chemical Properties</w:t>
      </w:r>
    </w:p>
    <w:p w:rsidR="0009428E" w:rsidRDefault="0009428E" w:rsidP="0009428E">
      <w:pPr>
        <w:jc w:val="center"/>
        <w:rPr>
          <w:rFonts w:ascii="Arial" w:hAnsi="Arial" w:cs="Arial"/>
          <w:b/>
          <w:i/>
          <w:color w:val="000000" w:themeColor="text1"/>
          <w:sz w:val="72"/>
          <w:szCs w:val="72"/>
        </w:rPr>
      </w:pPr>
      <w:r>
        <w:rPr>
          <w:rFonts w:ascii="Arial" w:hAnsi="Arial" w:cs="Arial"/>
          <w:b/>
          <w:i/>
          <w:color w:val="000000" w:themeColor="text1"/>
          <w:sz w:val="72"/>
          <w:szCs w:val="72"/>
        </w:rPr>
        <w:t>(Element 5.0)</w:t>
      </w: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jc w:val="center"/>
        <w:rPr>
          <w:rFonts w:ascii="Arial" w:hAnsi="Arial" w:cs="Arial"/>
          <w:b/>
          <w:i/>
          <w:color w:val="FF0000"/>
          <w:sz w:val="28"/>
          <w:szCs w:val="28"/>
          <w:u w:val="single"/>
        </w:rPr>
      </w:pPr>
    </w:p>
    <w:p w:rsidR="0009428E" w:rsidRDefault="0009428E" w:rsidP="0009428E">
      <w:pPr>
        <w:pageBreakBefore/>
        <w:jc w:val="center"/>
        <w:rPr>
          <w:rFonts w:ascii="Arial" w:hAnsi="Arial" w:cs="Arial"/>
          <w:b/>
          <w:bCs/>
          <w:i/>
          <w:iCs/>
          <w:sz w:val="28"/>
          <w:szCs w:val="28"/>
        </w:rPr>
      </w:pPr>
      <w:r>
        <w:rPr>
          <w:rFonts w:ascii="Arial" w:hAnsi="Arial" w:cs="Arial"/>
          <w:b/>
          <w:bCs/>
          <w:i/>
          <w:iCs/>
          <w:sz w:val="28"/>
          <w:szCs w:val="28"/>
          <w:u w:val="thick" w:color="000000"/>
        </w:rPr>
        <w:lastRenderedPageBreak/>
        <w:t>HAZARDOUS MATERIALS &amp; PARTS WITH CHEMICAL PROPERTIES</w:t>
      </w:r>
    </w:p>
    <w:p w:rsidR="0009428E" w:rsidRDefault="0009428E" w:rsidP="0009428E">
      <w:pPr>
        <w:spacing w:line="240" w:lineRule="auto"/>
        <w:rPr>
          <w:rFonts w:ascii="Arial" w:hAnsi="Arial" w:cs="Arial"/>
        </w:rPr>
      </w:pPr>
      <w:r>
        <w:rPr>
          <w:rFonts w:ascii="Arial" w:hAnsi="Arial" w:cs="Arial"/>
        </w:rPr>
        <w:t xml:space="preserve">5.1 All suppliers providing product to Navistar Parts, for which the manufacturer is required to prepare and issue a Material Safety Data Sheet (MSDS), are </w:t>
      </w:r>
      <w:r>
        <w:rPr>
          <w:rFonts w:ascii="Arial" w:hAnsi="Arial" w:cs="Arial"/>
          <w:b/>
        </w:rPr>
        <w:t>required</w:t>
      </w:r>
      <w:r>
        <w:rPr>
          <w:rFonts w:ascii="Arial" w:hAnsi="Arial" w:cs="Arial"/>
        </w:rPr>
        <w:t xml:space="preserve"> to provide Navistar Parts with this MSDS / SDS at the time a Navistar part number is assigned and a supply agreement (contract, blanket purchase order, etc.) are put into effect.   Cross reference data for Navistar and supplier part number and reference to specific MSDS/SDS must be provided for each part.  Effective June 1, 2015, please note that the MSDS/SDS document is being replaced in the USA with the Global Harmonize System (GHS)-format Safety Data Sheet.</w:t>
      </w:r>
    </w:p>
    <w:p w:rsidR="0009428E" w:rsidRDefault="0009428E" w:rsidP="0009428E">
      <w:pPr>
        <w:spacing w:line="240" w:lineRule="auto"/>
        <w:rPr>
          <w:rFonts w:ascii="Arial" w:hAnsi="Arial" w:cs="Arial"/>
        </w:rPr>
      </w:pPr>
      <w:r>
        <w:rPr>
          <w:rFonts w:ascii="Arial" w:hAnsi="Arial" w:cs="Arial"/>
        </w:rPr>
        <w:t xml:space="preserve">5.2 As Navistar, Inc. operates facilities across all of North America, </w:t>
      </w:r>
      <w:r>
        <w:rPr>
          <w:rFonts w:ascii="Arial" w:hAnsi="Arial" w:cs="Arial"/>
          <w:b/>
        </w:rPr>
        <w:t>ALL</w:t>
      </w:r>
      <w:r>
        <w:rPr>
          <w:rFonts w:ascii="Arial" w:hAnsi="Arial" w:cs="Arial"/>
        </w:rPr>
        <w:t xml:space="preserve"> MSDS / SDS supplied to Navistar    Parts </w:t>
      </w:r>
      <w:r>
        <w:rPr>
          <w:rFonts w:ascii="Arial" w:hAnsi="Arial" w:cs="Arial"/>
          <w:b/>
        </w:rPr>
        <w:t>MUST</w:t>
      </w:r>
      <w:r>
        <w:rPr>
          <w:rFonts w:ascii="Arial" w:hAnsi="Arial" w:cs="Arial"/>
        </w:rPr>
        <w:t xml:space="preserve"> be:</w:t>
      </w:r>
    </w:p>
    <w:p w:rsidR="0009428E" w:rsidRDefault="0009428E" w:rsidP="0009428E">
      <w:pPr>
        <w:pStyle w:val="ListParagraph"/>
        <w:numPr>
          <w:ilvl w:val="0"/>
          <w:numId w:val="14"/>
        </w:numPr>
        <w:spacing w:after="0" w:line="240" w:lineRule="auto"/>
        <w:rPr>
          <w:rFonts w:ascii="Arial" w:hAnsi="Arial" w:cs="Arial"/>
        </w:rPr>
      </w:pPr>
      <w:r>
        <w:rPr>
          <w:rFonts w:ascii="Arial" w:hAnsi="Arial" w:cs="Arial"/>
          <w:u w:val="single"/>
        </w:rPr>
        <w:t>Trilingual</w:t>
      </w:r>
      <w:r>
        <w:rPr>
          <w:rFonts w:ascii="Arial" w:hAnsi="Arial" w:cs="Arial"/>
        </w:rPr>
        <w:t xml:space="preserve"> - English, Canada-French and Mexico-Spanish</w:t>
      </w:r>
    </w:p>
    <w:p w:rsidR="0009428E" w:rsidRDefault="0009428E" w:rsidP="0009428E">
      <w:pPr>
        <w:pStyle w:val="ListParagraph"/>
        <w:numPr>
          <w:ilvl w:val="0"/>
          <w:numId w:val="14"/>
        </w:numPr>
        <w:spacing w:after="0" w:line="240" w:lineRule="auto"/>
        <w:rPr>
          <w:rFonts w:ascii="Arial" w:hAnsi="Arial" w:cs="Arial"/>
        </w:rPr>
      </w:pPr>
      <w:r>
        <w:rPr>
          <w:rFonts w:ascii="Arial" w:hAnsi="Arial" w:cs="Arial"/>
        </w:rPr>
        <w:t xml:space="preserve">English and French MSDS / SDS </w:t>
      </w:r>
      <w:r>
        <w:rPr>
          <w:rFonts w:ascii="Arial" w:hAnsi="Arial" w:cs="Arial"/>
          <w:u w:val="single"/>
        </w:rPr>
        <w:t>MUST</w:t>
      </w:r>
      <w:r>
        <w:rPr>
          <w:rFonts w:ascii="Arial" w:hAnsi="Arial" w:cs="Arial"/>
        </w:rPr>
        <w:t xml:space="preserve"> BE dated current with issuance to Navistar Parts. Canada law dictates MSDS expires 3 years after the date of issuance</w:t>
      </w:r>
    </w:p>
    <w:p w:rsidR="0009428E" w:rsidRDefault="0009428E" w:rsidP="0009428E">
      <w:pPr>
        <w:pStyle w:val="ListParagraph"/>
        <w:numPr>
          <w:ilvl w:val="0"/>
          <w:numId w:val="14"/>
        </w:numPr>
        <w:spacing w:after="0" w:line="240" w:lineRule="auto"/>
        <w:rPr>
          <w:rFonts w:ascii="Arial" w:hAnsi="Arial" w:cs="Arial"/>
        </w:rPr>
      </w:pPr>
      <w:r>
        <w:rPr>
          <w:rFonts w:ascii="Arial" w:hAnsi="Arial" w:cs="Arial"/>
        </w:rPr>
        <w:t xml:space="preserve">After June 1, 2015, by USA federal law, ALL </w:t>
      </w:r>
      <w:r>
        <w:rPr>
          <w:rFonts w:ascii="Arial" w:hAnsi="Arial" w:cs="Arial"/>
          <w:u w:val="single"/>
        </w:rPr>
        <w:t>USA based</w:t>
      </w:r>
      <w:r>
        <w:rPr>
          <w:rFonts w:ascii="Arial" w:hAnsi="Arial" w:cs="Arial"/>
        </w:rPr>
        <w:t xml:space="preserve"> suppliers MUST issue GHS-format SDS; MSDS cannot be accepted by Navistar Parts after this date</w:t>
      </w:r>
    </w:p>
    <w:p w:rsidR="0009428E" w:rsidRDefault="0009428E" w:rsidP="0009428E">
      <w:pPr>
        <w:pStyle w:val="ListParagraph"/>
        <w:numPr>
          <w:ilvl w:val="0"/>
          <w:numId w:val="14"/>
        </w:numPr>
        <w:spacing w:after="0" w:line="240" w:lineRule="auto"/>
        <w:rPr>
          <w:rFonts w:ascii="Arial" w:hAnsi="Arial" w:cs="Arial"/>
        </w:rPr>
      </w:pPr>
      <w:r>
        <w:rPr>
          <w:rFonts w:ascii="Arial" w:hAnsi="Arial" w:cs="Arial"/>
          <w:u w:val="single"/>
        </w:rPr>
        <w:t>Canada and Mexico based</w:t>
      </w:r>
      <w:r>
        <w:rPr>
          <w:rFonts w:ascii="Arial" w:hAnsi="Arial" w:cs="Arial"/>
        </w:rPr>
        <w:t xml:space="preserve"> suppliers may continue to issue MSDS which conform to local laws and hazardous materials communication standards  </w:t>
      </w:r>
    </w:p>
    <w:p w:rsidR="007F4355" w:rsidRDefault="007F4355" w:rsidP="0009428E">
      <w:pPr>
        <w:spacing w:line="240" w:lineRule="auto"/>
        <w:ind w:firstLine="360"/>
        <w:rPr>
          <w:rFonts w:ascii="Arial" w:hAnsi="Arial" w:cs="Arial"/>
        </w:rPr>
      </w:pPr>
    </w:p>
    <w:p w:rsidR="0009428E" w:rsidRDefault="0009428E" w:rsidP="007F4355">
      <w:pPr>
        <w:spacing w:line="240" w:lineRule="auto"/>
        <w:rPr>
          <w:rFonts w:ascii="Arial" w:hAnsi="Arial" w:cs="Arial"/>
        </w:rPr>
      </w:pPr>
      <w:r>
        <w:rPr>
          <w:rFonts w:ascii="Arial" w:hAnsi="Arial" w:cs="Arial"/>
        </w:rPr>
        <w:t xml:space="preserve">5.2.1 Parts which </w:t>
      </w:r>
      <w:r>
        <w:rPr>
          <w:rFonts w:ascii="Arial" w:hAnsi="Arial" w:cs="Arial"/>
          <w:u w:val="single"/>
        </w:rPr>
        <w:t>MUST</w:t>
      </w:r>
      <w:r>
        <w:rPr>
          <w:rFonts w:ascii="Arial" w:hAnsi="Arial" w:cs="Arial"/>
        </w:rPr>
        <w:t xml:space="preserve"> be accompanied by an MSDS/SDS include but are not limited to:</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Absorbents (e.g. spill-clean-up)</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Acids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Adhesives, glues, epoxies, thread lockers, adhesive-backed tapes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Aerosols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Batteries of ALL types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Brake friction including fan clutch, pads, shoes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Caulk, caulk-like substances and all forms of RTV (room-temperature-vulcanizing) gasket makers, sealants, etc.</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Cleaning products with chemical properties, e.g. cleaners, detergents, degreasers, washes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Clutch friction including disks and plates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Coatings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Coolants and coolant system additives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Corrosives, e.g., battery electrolyte acid and wheel cleaners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Desiccants, e.g. in brake air dryers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Diesel exhaust fluid, additives and cleaners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Fiberglass and fiberglass repair products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Filters containing chemicals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Fire extinguishers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Flammable and combustible liquids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Flammable solids, e.g., highway flares and fuses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Fluids (all)</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Flushes (brake, coolant, fuel, transmission, etc.)</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Fuel additives and flushes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Gases under pressure</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Gels</w:t>
      </w:r>
    </w:p>
    <w:p w:rsidR="0009428E" w:rsidRDefault="0009428E" w:rsidP="0009428E">
      <w:pPr>
        <w:pageBreakBefore/>
        <w:ind w:left="720"/>
        <w:jc w:val="center"/>
        <w:rPr>
          <w:rFonts w:ascii="Arial" w:hAnsi="Arial" w:cs="Arial"/>
          <w:b/>
          <w:bCs/>
          <w:i/>
          <w:iCs/>
          <w:sz w:val="28"/>
          <w:szCs w:val="28"/>
        </w:rPr>
      </w:pPr>
      <w:r>
        <w:rPr>
          <w:rFonts w:ascii="Arial" w:hAnsi="Arial" w:cs="Arial"/>
          <w:b/>
          <w:bCs/>
          <w:i/>
          <w:iCs/>
          <w:sz w:val="28"/>
          <w:szCs w:val="28"/>
          <w:u w:val="thick" w:color="000000"/>
        </w:rPr>
        <w:lastRenderedPageBreak/>
        <w:t>HAZARDOUS MATERIALS &amp; PARTS WITH CHEMICAL PROPERTIES</w:t>
      </w:r>
    </w:p>
    <w:p w:rsidR="0009428E" w:rsidRDefault="0009428E" w:rsidP="0009428E">
      <w:pPr>
        <w:pStyle w:val="ListParagraph"/>
        <w:spacing w:after="0" w:line="240" w:lineRule="auto"/>
        <w:ind w:left="1080"/>
        <w:rPr>
          <w:rFonts w:ascii="Arial" w:hAnsi="Arial" w:cs="Arial"/>
        </w:rPr>
      </w:pPr>
    </w:p>
    <w:p w:rsidR="0009428E" w:rsidRDefault="0009428E" w:rsidP="0009428E">
      <w:pPr>
        <w:ind w:firstLine="360"/>
        <w:rPr>
          <w:rFonts w:ascii="Arial" w:hAnsi="Arial" w:cs="Arial"/>
        </w:rPr>
      </w:pPr>
      <w:r>
        <w:rPr>
          <w:rFonts w:ascii="Arial" w:hAnsi="Arial" w:cs="Arial"/>
        </w:rPr>
        <w:t xml:space="preserve">5.2.1 Parts which </w:t>
      </w:r>
      <w:r>
        <w:rPr>
          <w:rFonts w:ascii="Arial" w:hAnsi="Arial" w:cs="Arial"/>
          <w:u w:val="single"/>
        </w:rPr>
        <w:t>MUST</w:t>
      </w:r>
      <w:r>
        <w:rPr>
          <w:rFonts w:ascii="Arial" w:hAnsi="Arial" w:cs="Arial"/>
        </w:rPr>
        <w:t xml:space="preserve"> be accompanied by an MSDS/SDS include but are not limited to:</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Gloves made of Latex or Nitrile which may trigger allergic reactions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Greases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u w:val="single"/>
        </w:rPr>
        <w:t>KITS</w:t>
      </w:r>
      <w:r>
        <w:rPr>
          <w:rFonts w:ascii="Arial" w:hAnsi="Arial" w:cs="Arial"/>
        </w:rPr>
        <w:t xml:space="preserve"> which contain any chemical requiring MSDS/SDS (should be accompanied with supplier bill of materials)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Liquids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Lubricants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Oxidizers, e.g. chemicals in coolant filters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Paint, primer, thinners, reducers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Pastes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Polishes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Poisons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Refrigerants, system cleaners, flushes, lubricants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Sealants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Shock absorbers and struts, pressurized and/or containing hydraulic fluid</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Solvents and fluids containing penetrants and solvents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Substances which may stimulate allergic reactions by skin contact, e.g., latex and nitrile gloves, chemical-impregnated shop towels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Towels which may leave particle or chemical residue</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Undercoating</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Waxes</w:t>
      </w:r>
    </w:p>
    <w:p w:rsidR="0009428E" w:rsidRDefault="0009428E" w:rsidP="0009428E">
      <w:pPr>
        <w:pStyle w:val="ListParagraph"/>
        <w:numPr>
          <w:ilvl w:val="0"/>
          <w:numId w:val="15"/>
        </w:numPr>
        <w:spacing w:after="0" w:line="240" w:lineRule="auto"/>
        <w:rPr>
          <w:rFonts w:ascii="Arial" w:hAnsi="Arial" w:cs="Arial"/>
        </w:rPr>
      </w:pPr>
      <w:r>
        <w:rPr>
          <w:rFonts w:ascii="Arial" w:hAnsi="Arial" w:cs="Arial"/>
        </w:rPr>
        <w:t>Wipes with chemical cleaner, coating, etc.</w:t>
      </w:r>
    </w:p>
    <w:p w:rsidR="0009428E" w:rsidRDefault="0009428E" w:rsidP="0009428E">
      <w:pPr>
        <w:pStyle w:val="ListParagraph"/>
        <w:spacing w:after="0" w:line="240" w:lineRule="auto"/>
        <w:ind w:left="1080"/>
        <w:rPr>
          <w:rFonts w:ascii="Arial" w:hAnsi="Arial" w:cs="Arial"/>
        </w:rPr>
      </w:pPr>
    </w:p>
    <w:p w:rsidR="0009428E" w:rsidRDefault="0009428E" w:rsidP="0009428E">
      <w:pPr>
        <w:pStyle w:val="ListParagraph"/>
        <w:spacing w:after="0" w:line="240" w:lineRule="auto"/>
        <w:ind w:left="1080"/>
        <w:rPr>
          <w:rFonts w:ascii="Arial" w:hAnsi="Arial" w:cs="Arial"/>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color w:val="FF0000"/>
          <w:sz w:val="72"/>
          <w:szCs w:val="72"/>
        </w:rPr>
      </w:pPr>
    </w:p>
    <w:p w:rsidR="0009428E"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sz w:val="72"/>
          <w:szCs w:val="72"/>
        </w:rPr>
      </w:pPr>
      <w:r>
        <w:rPr>
          <w:rFonts w:ascii="Arial" w:hAnsi="Arial" w:cs="Arial"/>
          <w:b/>
          <w:bCs/>
          <w:i/>
          <w:iCs/>
          <w:sz w:val="72"/>
          <w:szCs w:val="72"/>
        </w:rPr>
        <w:t>TRADE COMPLIANCE</w:t>
      </w:r>
    </w:p>
    <w:p w:rsidR="0009428E" w:rsidRDefault="0009428E" w:rsidP="0009428E">
      <w:pPr>
        <w:ind w:left="720"/>
        <w:jc w:val="center"/>
        <w:rPr>
          <w:rFonts w:ascii="Arial" w:hAnsi="Arial" w:cs="Arial"/>
          <w:b/>
          <w:bCs/>
          <w:i/>
          <w:iCs/>
          <w:sz w:val="72"/>
          <w:szCs w:val="72"/>
        </w:rPr>
      </w:pPr>
      <w:r>
        <w:rPr>
          <w:rFonts w:ascii="Arial" w:hAnsi="Arial" w:cs="Arial"/>
          <w:b/>
          <w:bCs/>
          <w:i/>
          <w:iCs/>
          <w:sz w:val="72"/>
          <w:szCs w:val="72"/>
        </w:rPr>
        <w:t>(Element 6.0)</w:t>
      </w:r>
    </w:p>
    <w:p w:rsidR="0009428E"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sz w:val="72"/>
          <w:szCs w:val="72"/>
        </w:rPr>
      </w:pPr>
    </w:p>
    <w:p w:rsidR="0009428E" w:rsidRDefault="0009428E" w:rsidP="0009428E">
      <w:pPr>
        <w:pageBreakBefore/>
        <w:jc w:val="center"/>
        <w:rPr>
          <w:rFonts w:ascii="Arial" w:hAnsi="Arial" w:cs="Arial"/>
          <w:b/>
          <w:bCs/>
          <w:i/>
          <w:iCs/>
          <w:sz w:val="28"/>
          <w:szCs w:val="28"/>
        </w:rPr>
      </w:pPr>
      <w:r>
        <w:rPr>
          <w:rFonts w:ascii="Arial" w:hAnsi="Arial" w:cs="Arial"/>
          <w:b/>
          <w:bCs/>
          <w:i/>
          <w:iCs/>
          <w:sz w:val="28"/>
          <w:szCs w:val="28"/>
          <w:u w:val="thick" w:color="000000"/>
        </w:rPr>
        <w:lastRenderedPageBreak/>
        <w:t>TRADE COMPLIANCE</w:t>
      </w:r>
    </w:p>
    <w:p w:rsidR="0009428E" w:rsidRDefault="0009428E" w:rsidP="0009428E">
      <w:pPr>
        <w:spacing w:line="240" w:lineRule="auto"/>
        <w:rPr>
          <w:rFonts w:ascii="Arial" w:hAnsi="Arial" w:cs="Arial"/>
          <w:u w:val="single"/>
        </w:rPr>
      </w:pPr>
      <w:r>
        <w:rPr>
          <w:rFonts w:ascii="Arial" w:hAnsi="Arial" w:cs="Arial"/>
        </w:rPr>
        <w:t xml:space="preserve">6.1 </w:t>
      </w:r>
      <w:r>
        <w:rPr>
          <w:rFonts w:ascii="Arial" w:hAnsi="Arial" w:cs="Arial"/>
          <w:u w:val="single"/>
        </w:rPr>
        <w:t>Free Trade Agreement and Country of Origin Solicitation</w:t>
      </w:r>
    </w:p>
    <w:p w:rsidR="0009428E" w:rsidRDefault="0009428E" w:rsidP="0009428E">
      <w:pPr>
        <w:autoSpaceDE w:val="0"/>
        <w:autoSpaceDN w:val="0"/>
        <w:adjustRightInd w:val="0"/>
        <w:spacing w:after="0" w:line="240" w:lineRule="auto"/>
        <w:ind w:left="720" w:right="-270"/>
        <w:rPr>
          <w:rStyle w:val="Hyperlink"/>
        </w:rPr>
      </w:pPr>
      <w:r>
        <w:rPr>
          <w:rFonts w:ascii="Arial" w:hAnsi="Arial" w:cs="Arial"/>
          <w:color w:val="000000"/>
        </w:rPr>
        <w:t xml:space="preserve">Suppliers will provide to Navistar annually, by the specified due date, an accurate and complete North American Free Trade Agreement (“NAFTA”) Certificate of Origin for those products by part number that qualify for NAFTA and an accurate and complete Country of Origin Affidavit for all products by part number. The NAFTA Certificate of Origin must be completed in accordance with regulations published by the U.S. Department of the Treasury in 19 C.F.R. Sec. 181.11 et seq. and any amendments thereto, and in accordance with Navistar’s NAFTA Policy included in the </w:t>
      </w:r>
      <w:r>
        <w:rPr>
          <w:rFonts w:ascii="Arial" w:hAnsi="Arial" w:cs="Arial"/>
        </w:rPr>
        <w:t xml:space="preserve">Customs Invoicing Instructions (PR-38 Document) found at </w:t>
      </w:r>
      <w:hyperlink r:id="rId176" w:history="1">
        <w:r>
          <w:rPr>
            <w:rStyle w:val="Hyperlink"/>
            <w:sz w:val="20"/>
            <w:szCs w:val="20"/>
          </w:rPr>
          <w:t>http://www.navistarsupplier.com/Documents/Supplier%20Guidelines/CustomsInvoicingInstructionsPR38.pdf</w:t>
        </w:r>
      </w:hyperlink>
      <w:r>
        <w:rPr>
          <w:rStyle w:val="Hyperlink"/>
          <w:sz w:val="20"/>
          <w:szCs w:val="20"/>
        </w:rPr>
        <w:t xml:space="preserve"> </w:t>
      </w:r>
    </w:p>
    <w:p w:rsidR="0009428E" w:rsidRDefault="0009428E" w:rsidP="0009428E">
      <w:pPr>
        <w:autoSpaceDE w:val="0"/>
        <w:autoSpaceDN w:val="0"/>
        <w:adjustRightInd w:val="0"/>
        <w:spacing w:after="0" w:line="240" w:lineRule="auto"/>
        <w:ind w:left="720" w:right="-270"/>
        <w:rPr>
          <w:rFonts w:ascii="Arial" w:hAnsi="Arial" w:cs="Arial"/>
          <w:color w:val="000000"/>
        </w:rPr>
      </w:pPr>
    </w:p>
    <w:p w:rsidR="0009428E" w:rsidRDefault="0009428E" w:rsidP="0009428E">
      <w:pPr>
        <w:autoSpaceDE w:val="0"/>
        <w:autoSpaceDN w:val="0"/>
        <w:adjustRightInd w:val="0"/>
        <w:spacing w:after="0" w:line="240" w:lineRule="auto"/>
        <w:ind w:left="720" w:right="-270"/>
        <w:rPr>
          <w:rFonts w:ascii="Arial" w:hAnsi="Arial" w:cs="Arial"/>
          <w:color w:val="000000"/>
        </w:rPr>
      </w:pPr>
      <w:r>
        <w:rPr>
          <w:rFonts w:ascii="Arial" w:hAnsi="Arial" w:cs="Arial"/>
          <w:color w:val="000000"/>
        </w:rPr>
        <w:t>In addition to the NAFTA Certificates of Origin or Country of Origin Affidavits mentioned above, Suppliers will provide to Navistar any requested supplemental part content and functionality information in relation to import or export operations, which may or may not be directly related to NAFTA.  This also includes corresponding certificates of origin for all other applicable free trade agreements as requested.</w:t>
      </w:r>
    </w:p>
    <w:p w:rsidR="0009428E" w:rsidRDefault="0009428E" w:rsidP="0009428E">
      <w:pPr>
        <w:autoSpaceDE w:val="0"/>
        <w:autoSpaceDN w:val="0"/>
        <w:adjustRightInd w:val="0"/>
        <w:spacing w:after="0" w:line="240" w:lineRule="auto"/>
        <w:ind w:left="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color w:val="000000"/>
        </w:rPr>
      </w:pPr>
      <w:r>
        <w:rPr>
          <w:rFonts w:ascii="Arial" w:hAnsi="Arial" w:cs="Arial"/>
        </w:rPr>
        <w:t>Valid NAFTA and Country of Origin documentation must be provided within the following timeframes:</w:t>
      </w:r>
    </w:p>
    <w:p w:rsidR="0009428E" w:rsidRDefault="0009428E" w:rsidP="0009428E">
      <w:pPr>
        <w:pStyle w:val="Default"/>
        <w:ind w:left="720"/>
        <w:rPr>
          <w:b/>
          <w:bCs/>
          <w:sz w:val="22"/>
          <w:szCs w:val="22"/>
          <w:u w:val="single"/>
        </w:rPr>
      </w:pPr>
    </w:p>
    <w:p w:rsidR="0009428E" w:rsidRDefault="0009428E" w:rsidP="0009428E">
      <w:pPr>
        <w:pStyle w:val="Default"/>
        <w:ind w:left="720"/>
        <w:rPr>
          <w:sz w:val="22"/>
          <w:szCs w:val="22"/>
        </w:rPr>
      </w:pPr>
      <w:r>
        <w:rPr>
          <w:b/>
          <w:bCs/>
          <w:sz w:val="22"/>
          <w:szCs w:val="22"/>
          <w:u w:val="single"/>
        </w:rPr>
        <w:t>Type of Solicitation Request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u w:val="single"/>
        </w:rPr>
        <w:t>Time Frame from Request Date</w:t>
      </w:r>
      <w:r>
        <w:rPr>
          <w:b/>
          <w:bCs/>
          <w:sz w:val="22"/>
          <w:szCs w:val="22"/>
        </w:rPr>
        <w:t xml:space="preserve"> </w:t>
      </w:r>
    </w:p>
    <w:p w:rsidR="0009428E" w:rsidRDefault="0009428E" w:rsidP="0009428E">
      <w:pPr>
        <w:pStyle w:val="Default"/>
        <w:ind w:firstLine="720"/>
        <w:rPr>
          <w:sz w:val="22"/>
          <w:szCs w:val="22"/>
        </w:rPr>
      </w:pPr>
      <w:r>
        <w:rPr>
          <w:sz w:val="22"/>
          <w:szCs w:val="22"/>
        </w:rPr>
        <w:t>Emergency (part crossed the border at significant duty cost)</w:t>
      </w:r>
      <w:r>
        <w:rPr>
          <w:sz w:val="22"/>
          <w:szCs w:val="22"/>
        </w:rPr>
        <w:tab/>
        <w:t xml:space="preserve">48 hours </w:t>
      </w:r>
    </w:p>
    <w:p w:rsidR="0009428E" w:rsidRDefault="0009428E" w:rsidP="0009428E">
      <w:pPr>
        <w:pStyle w:val="Default"/>
        <w:ind w:firstLine="720"/>
        <w:rPr>
          <w:sz w:val="22"/>
          <w:szCs w:val="22"/>
        </w:rPr>
      </w:pPr>
      <w:r>
        <w:rPr>
          <w:sz w:val="22"/>
          <w:szCs w:val="22"/>
        </w:rPr>
        <w:t>Monthly (all other parts that crossed border and new parts)</w:t>
      </w:r>
      <w:r>
        <w:rPr>
          <w:sz w:val="22"/>
          <w:szCs w:val="22"/>
        </w:rPr>
        <w:tab/>
      </w:r>
      <w:r>
        <w:rPr>
          <w:sz w:val="22"/>
          <w:szCs w:val="22"/>
        </w:rPr>
        <w:tab/>
        <w:t xml:space="preserve">30 days </w:t>
      </w:r>
    </w:p>
    <w:p w:rsidR="0009428E" w:rsidRDefault="0009428E" w:rsidP="0009428E">
      <w:pPr>
        <w:autoSpaceDE w:val="0"/>
        <w:autoSpaceDN w:val="0"/>
        <w:adjustRightInd w:val="0"/>
        <w:spacing w:after="0" w:line="240" w:lineRule="auto"/>
        <w:ind w:firstLine="720"/>
        <w:rPr>
          <w:rFonts w:ascii="Arial" w:hAnsi="Arial" w:cs="Arial"/>
        </w:rPr>
      </w:pPr>
      <w:r>
        <w:rPr>
          <w:rFonts w:ascii="Arial" w:hAnsi="Arial" w:cs="Arial"/>
        </w:rPr>
        <w:t xml:space="preserve">Annual (all active parts) </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60-90 days</w:t>
      </w:r>
    </w:p>
    <w:p w:rsidR="0009428E" w:rsidRDefault="0009428E" w:rsidP="0009428E">
      <w:pPr>
        <w:autoSpaceDE w:val="0"/>
        <w:autoSpaceDN w:val="0"/>
        <w:adjustRightInd w:val="0"/>
        <w:spacing w:after="0" w:line="240" w:lineRule="auto"/>
        <w:ind w:firstLine="720"/>
        <w:rPr>
          <w:rFonts w:ascii="Arial" w:hAnsi="Arial" w:cs="Arial"/>
        </w:rPr>
      </w:pPr>
    </w:p>
    <w:p w:rsidR="0009428E" w:rsidRDefault="0009428E" w:rsidP="0009428E">
      <w:pPr>
        <w:autoSpaceDE w:val="0"/>
        <w:autoSpaceDN w:val="0"/>
        <w:adjustRightInd w:val="0"/>
        <w:spacing w:after="0" w:line="240" w:lineRule="auto"/>
        <w:ind w:firstLine="720"/>
        <w:rPr>
          <w:rFonts w:ascii="Arial" w:hAnsi="Arial" w:cs="Arial"/>
        </w:rPr>
      </w:pPr>
    </w:p>
    <w:p w:rsidR="0009428E" w:rsidRDefault="0009428E" w:rsidP="0009428E">
      <w:pPr>
        <w:autoSpaceDE w:val="0"/>
        <w:autoSpaceDN w:val="0"/>
        <w:adjustRightInd w:val="0"/>
        <w:spacing w:after="0" w:line="240" w:lineRule="auto"/>
        <w:ind w:left="720"/>
        <w:rPr>
          <w:rFonts w:ascii="Arial" w:hAnsi="Arial" w:cs="Arial"/>
        </w:rPr>
      </w:pPr>
      <w:r>
        <w:rPr>
          <w:rFonts w:ascii="Arial" w:hAnsi="Arial" w:cs="Arial"/>
        </w:rPr>
        <w:t>Navistar does recognize that occasionally there may be extenuating circumstances that require additional time to provide NAFTA documentation. In consideration of these circumstances, Navistar has established the following performance metrics for providing valid NAFTA documentation:</w:t>
      </w:r>
    </w:p>
    <w:p w:rsidR="0009428E" w:rsidRDefault="0009428E" w:rsidP="0009428E">
      <w:pPr>
        <w:pStyle w:val="Default"/>
        <w:rPr>
          <w:b/>
          <w:bCs/>
          <w:sz w:val="18"/>
          <w:szCs w:val="18"/>
          <w:u w:val="single"/>
        </w:rPr>
      </w:pPr>
    </w:p>
    <w:p w:rsidR="0009428E" w:rsidRDefault="0009428E" w:rsidP="0009428E">
      <w:pPr>
        <w:pStyle w:val="Default"/>
        <w:ind w:firstLine="720"/>
        <w:rPr>
          <w:sz w:val="18"/>
          <w:szCs w:val="18"/>
        </w:rPr>
      </w:pPr>
      <w:r>
        <w:rPr>
          <w:b/>
          <w:bCs/>
          <w:sz w:val="18"/>
          <w:szCs w:val="18"/>
          <w:u w:val="single"/>
        </w:rPr>
        <w:t>Type of Solicitation Request</w:t>
      </w:r>
      <w:r>
        <w:rPr>
          <w:b/>
          <w:bCs/>
          <w:sz w:val="18"/>
          <w:szCs w:val="18"/>
        </w:rPr>
        <w:tab/>
      </w:r>
      <w:r>
        <w:rPr>
          <w:b/>
          <w:bCs/>
          <w:sz w:val="18"/>
          <w:szCs w:val="18"/>
        </w:rPr>
        <w:tab/>
      </w:r>
      <w:r>
        <w:rPr>
          <w:b/>
          <w:bCs/>
          <w:sz w:val="18"/>
          <w:szCs w:val="18"/>
        </w:rPr>
        <w:tab/>
        <w:t xml:space="preserve">          </w:t>
      </w:r>
      <w:r>
        <w:rPr>
          <w:b/>
          <w:bCs/>
          <w:sz w:val="18"/>
          <w:szCs w:val="18"/>
          <w:u w:val="single"/>
        </w:rPr>
        <w:t>Time Frame from Request Date</w:t>
      </w:r>
      <w:r>
        <w:rPr>
          <w:b/>
          <w:bCs/>
          <w:sz w:val="18"/>
          <w:szCs w:val="18"/>
        </w:rPr>
        <w:t xml:space="preserve"> </w:t>
      </w:r>
      <w:r>
        <w:rPr>
          <w:b/>
          <w:bCs/>
          <w:sz w:val="18"/>
          <w:szCs w:val="18"/>
        </w:rPr>
        <w:tab/>
      </w:r>
      <w:r>
        <w:rPr>
          <w:b/>
          <w:bCs/>
          <w:sz w:val="18"/>
          <w:szCs w:val="18"/>
          <w:u w:val="single"/>
        </w:rPr>
        <w:t>Performance Metric %</w:t>
      </w:r>
      <w:r>
        <w:rPr>
          <w:b/>
          <w:bCs/>
          <w:sz w:val="18"/>
          <w:szCs w:val="18"/>
        </w:rPr>
        <w:t xml:space="preserve">  </w:t>
      </w:r>
      <w:r>
        <w:rPr>
          <w:b/>
          <w:bCs/>
          <w:sz w:val="18"/>
          <w:szCs w:val="18"/>
        </w:rPr>
        <w:tab/>
      </w:r>
    </w:p>
    <w:p w:rsidR="0009428E" w:rsidRDefault="0009428E" w:rsidP="0009428E">
      <w:pPr>
        <w:pStyle w:val="Default"/>
        <w:ind w:firstLine="720"/>
        <w:rPr>
          <w:sz w:val="18"/>
          <w:szCs w:val="18"/>
        </w:rPr>
      </w:pPr>
      <w:r>
        <w:rPr>
          <w:sz w:val="18"/>
          <w:szCs w:val="18"/>
        </w:rPr>
        <w:t xml:space="preserve">Emergency (part crossed the border at significant duty cost) 48 hours </w:t>
      </w:r>
      <w:r>
        <w:rPr>
          <w:sz w:val="18"/>
          <w:szCs w:val="18"/>
        </w:rPr>
        <w:tab/>
      </w:r>
      <w:r>
        <w:rPr>
          <w:sz w:val="18"/>
          <w:szCs w:val="18"/>
        </w:rPr>
        <w:tab/>
      </w:r>
      <w:r>
        <w:rPr>
          <w:sz w:val="18"/>
          <w:szCs w:val="18"/>
        </w:rPr>
        <w:tab/>
      </w:r>
      <w:r>
        <w:rPr>
          <w:sz w:val="18"/>
          <w:szCs w:val="18"/>
        </w:rPr>
        <w:tab/>
        <w:t>100 % within 48 hours</w:t>
      </w:r>
    </w:p>
    <w:p w:rsidR="0009428E" w:rsidRDefault="0009428E" w:rsidP="0009428E">
      <w:pPr>
        <w:pStyle w:val="Default"/>
        <w:ind w:firstLine="720"/>
        <w:rPr>
          <w:sz w:val="18"/>
          <w:szCs w:val="18"/>
        </w:rPr>
      </w:pPr>
      <w:r>
        <w:rPr>
          <w:sz w:val="18"/>
          <w:szCs w:val="18"/>
        </w:rPr>
        <w:t xml:space="preserve">Monthly (all other parts that crossed border and new parts)   30 days </w:t>
      </w:r>
      <w:r>
        <w:rPr>
          <w:sz w:val="18"/>
          <w:szCs w:val="18"/>
        </w:rPr>
        <w:tab/>
      </w:r>
      <w:r>
        <w:rPr>
          <w:sz w:val="18"/>
          <w:szCs w:val="18"/>
        </w:rPr>
        <w:tab/>
      </w:r>
      <w:r>
        <w:rPr>
          <w:sz w:val="18"/>
          <w:szCs w:val="18"/>
        </w:rPr>
        <w:tab/>
      </w:r>
      <w:r>
        <w:rPr>
          <w:sz w:val="18"/>
          <w:szCs w:val="18"/>
        </w:rPr>
        <w:tab/>
        <w:t>100 % within 30 days</w:t>
      </w:r>
    </w:p>
    <w:p w:rsidR="0009428E" w:rsidRDefault="0009428E" w:rsidP="0009428E">
      <w:pPr>
        <w:autoSpaceDE w:val="0"/>
        <w:autoSpaceDN w:val="0"/>
        <w:adjustRightInd w:val="0"/>
        <w:spacing w:after="0" w:line="240" w:lineRule="auto"/>
        <w:ind w:firstLine="720"/>
        <w:rPr>
          <w:rFonts w:ascii="Arial" w:hAnsi="Arial" w:cs="Arial"/>
          <w:sz w:val="18"/>
          <w:szCs w:val="18"/>
        </w:rPr>
      </w:pPr>
      <w:r>
        <w:rPr>
          <w:rFonts w:ascii="Arial" w:hAnsi="Arial" w:cs="Arial"/>
          <w:sz w:val="18"/>
          <w:szCs w:val="18"/>
        </w:rPr>
        <w:t xml:space="preserve">Annual (all active parts) </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60 days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90 % within 60 days</w:t>
      </w:r>
    </w:p>
    <w:p w:rsidR="0009428E" w:rsidRDefault="0009428E" w:rsidP="0009428E">
      <w:pPr>
        <w:autoSpaceDE w:val="0"/>
        <w:autoSpaceDN w:val="0"/>
        <w:adjustRightInd w:val="0"/>
        <w:spacing w:after="0" w:line="240" w:lineRule="auto"/>
        <w:ind w:left="4320" w:firstLine="720"/>
        <w:rPr>
          <w:rFonts w:ascii="Arial" w:hAnsi="Arial" w:cs="Arial"/>
          <w:sz w:val="18"/>
          <w:szCs w:val="18"/>
        </w:rPr>
      </w:pPr>
      <w:r>
        <w:rPr>
          <w:rFonts w:ascii="Arial" w:hAnsi="Arial" w:cs="Arial"/>
          <w:sz w:val="18"/>
          <w:szCs w:val="18"/>
        </w:rPr>
        <w:t xml:space="preserve">          90 days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100 % within 90 days</w:t>
      </w:r>
    </w:p>
    <w:p w:rsidR="0009428E" w:rsidRDefault="0009428E" w:rsidP="0009428E">
      <w:pPr>
        <w:rPr>
          <w:rFonts w:ascii="Arial" w:hAnsi="Arial" w:cs="Arial"/>
          <w:highlight w:val="yellow"/>
        </w:rPr>
      </w:pPr>
    </w:p>
    <w:p w:rsidR="0009428E" w:rsidRDefault="0009428E" w:rsidP="0009428E">
      <w:pPr>
        <w:autoSpaceDE w:val="0"/>
        <w:autoSpaceDN w:val="0"/>
        <w:adjustRightInd w:val="0"/>
        <w:spacing w:after="0" w:line="240" w:lineRule="auto"/>
        <w:rPr>
          <w:rFonts w:ascii="Arial" w:hAnsi="Arial" w:cs="Arial"/>
          <w:color w:val="000000"/>
          <w:u w:val="single"/>
        </w:rPr>
      </w:pPr>
      <w:r>
        <w:rPr>
          <w:rFonts w:ascii="Arial" w:hAnsi="Arial" w:cs="Arial"/>
          <w:color w:val="000000"/>
        </w:rPr>
        <w:t xml:space="preserve">6.2 </w:t>
      </w:r>
      <w:r>
        <w:rPr>
          <w:rFonts w:ascii="Arial" w:hAnsi="Arial" w:cs="Arial"/>
          <w:color w:val="000000"/>
          <w:u w:val="single"/>
        </w:rPr>
        <w:t>Customs Invoices and Documentation Requirements</w:t>
      </w:r>
    </w:p>
    <w:p w:rsidR="0009428E" w:rsidRDefault="0009428E" w:rsidP="0009428E">
      <w:pPr>
        <w:autoSpaceDE w:val="0"/>
        <w:autoSpaceDN w:val="0"/>
        <w:adjustRightInd w:val="0"/>
        <w:spacing w:after="0" w:line="240" w:lineRule="auto"/>
        <w:rPr>
          <w:rFonts w:ascii="Arial" w:hAnsi="Arial" w:cs="Arial"/>
          <w:color w:val="000000"/>
          <w:u w:val="single"/>
        </w:rPr>
      </w:pPr>
    </w:p>
    <w:p w:rsidR="0009428E" w:rsidRPr="007F4355" w:rsidRDefault="0009428E" w:rsidP="0009428E">
      <w:pPr>
        <w:autoSpaceDE w:val="0"/>
        <w:autoSpaceDN w:val="0"/>
        <w:adjustRightInd w:val="0"/>
        <w:spacing w:after="0" w:line="240" w:lineRule="auto"/>
        <w:ind w:left="720"/>
        <w:rPr>
          <w:rFonts w:cs="Arial"/>
          <w:sz w:val="18"/>
          <w:szCs w:val="18"/>
        </w:rPr>
      </w:pPr>
      <w:r w:rsidRPr="007F4355">
        <w:rPr>
          <w:rFonts w:cs="Arial"/>
          <w:color w:val="000000"/>
          <w:sz w:val="20"/>
          <w:szCs w:val="20"/>
        </w:rPr>
        <w:t xml:space="preserve">In order to insure the smooth passage of material across international borders, suppliers will comply with all of the requirements and instructions contained within the </w:t>
      </w:r>
      <w:r w:rsidRPr="007F4355">
        <w:rPr>
          <w:rFonts w:cs="Arial"/>
          <w:sz w:val="20"/>
          <w:szCs w:val="20"/>
        </w:rPr>
        <w:t xml:space="preserve">Customs Invoicing Instructions (PR-38 </w:t>
      </w:r>
      <w:r w:rsidR="007F4355">
        <w:rPr>
          <w:rFonts w:cs="Arial"/>
          <w:sz w:val="20"/>
          <w:szCs w:val="20"/>
        </w:rPr>
        <w:t>D</w:t>
      </w:r>
      <w:r w:rsidRPr="007F4355">
        <w:rPr>
          <w:rFonts w:cs="Arial"/>
          <w:sz w:val="20"/>
          <w:szCs w:val="20"/>
        </w:rPr>
        <w:t>ocument) found at</w:t>
      </w:r>
      <w:r w:rsidR="007F4355">
        <w:rPr>
          <w:rFonts w:cs="Arial"/>
          <w:sz w:val="20"/>
          <w:szCs w:val="20"/>
        </w:rPr>
        <w:t xml:space="preserve"> </w:t>
      </w:r>
      <w:hyperlink r:id="rId177" w:history="1">
        <w:r w:rsidRPr="007F4355">
          <w:rPr>
            <w:rStyle w:val="Hyperlink"/>
            <w:sz w:val="18"/>
            <w:szCs w:val="18"/>
          </w:rPr>
          <w:t>http://www.navistarsupplier.com/Documents/Supplier%20Guidelines/CustomsInvoicingInstructionsPR38.pdf</w:t>
        </w:r>
      </w:hyperlink>
      <w:r w:rsidRPr="007F4355">
        <w:rPr>
          <w:rFonts w:cs="Arial"/>
          <w:sz w:val="18"/>
          <w:szCs w:val="18"/>
        </w:rPr>
        <w:t xml:space="preserve"> </w:t>
      </w:r>
    </w:p>
    <w:p w:rsidR="0009428E"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sz w:val="72"/>
          <w:szCs w:val="72"/>
        </w:rPr>
      </w:pPr>
    </w:p>
    <w:p w:rsidR="0009428E" w:rsidRDefault="0009428E" w:rsidP="0009428E">
      <w:pPr>
        <w:ind w:left="720"/>
        <w:jc w:val="center"/>
        <w:rPr>
          <w:rFonts w:ascii="Arial" w:hAnsi="Arial" w:cs="Arial"/>
          <w:b/>
          <w:bCs/>
          <w:i/>
          <w:iCs/>
          <w:color w:val="FF0000"/>
          <w:sz w:val="72"/>
          <w:szCs w:val="72"/>
        </w:rPr>
      </w:pPr>
      <w:r>
        <w:rPr>
          <w:rFonts w:ascii="Arial" w:hAnsi="Arial" w:cs="Arial"/>
          <w:b/>
          <w:bCs/>
          <w:i/>
          <w:iCs/>
          <w:sz w:val="72"/>
          <w:szCs w:val="72"/>
        </w:rPr>
        <w:t>Problem Reporting &amp; Resolution</w:t>
      </w:r>
    </w:p>
    <w:p w:rsidR="0009428E" w:rsidRDefault="0009428E" w:rsidP="0009428E">
      <w:pPr>
        <w:ind w:left="720"/>
        <w:jc w:val="center"/>
        <w:rPr>
          <w:rFonts w:ascii="Arial" w:hAnsi="Arial" w:cs="Arial"/>
          <w:b/>
          <w:bCs/>
          <w:i/>
          <w:iCs/>
          <w:sz w:val="72"/>
          <w:szCs w:val="72"/>
        </w:rPr>
      </w:pPr>
      <w:r>
        <w:rPr>
          <w:rFonts w:ascii="Arial" w:hAnsi="Arial" w:cs="Arial"/>
          <w:b/>
          <w:bCs/>
          <w:i/>
          <w:iCs/>
          <w:sz w:val="72"/>
          <w:szCs w:val="72"/>
        </w:rPr>
        <w:t>(Element 7.0)</w:t>
      </w:r>
    </w:p>
    <w:p w:rsidR="0009428E" w:rsidRDefault="0009428E" w:rsidP="0009428E">
      <w:pPr>
        <w:rPr>
          <w:rFonts w:ascii="Arial" w:hAnsi="Arial" w:cs="Arial"/>
          <w:b/>
          <w:i/>
          <w:color w:val="FF0000"/>
          <w:sz w:val="56"/>
          <w:szCs w:val="56"/>
        </w:rPr>
      </w:pPr>
    </w:p>
    <w:p w:rsidR="0009428E" w:rsidRDefault="0009428E" w:rsidP="0009428E">
      <w:pPr>
        <w:pageBreakBefore/>
        <w:jc w:val="center"/>
        <w:rPr>
          <w:rFonts w:ascii="Arial" w:hAnsi="Arial" w:cs="Arial"/>
          <w:b/>
          <w:bCs/>
          <w:i/>
          <w:iCs/>
          <w:sz w:val="28"/>
          <w:szCs w:val="28"/>
        </w:rPr>
      </w:pPr>
      <w:r>
        <w:rPr>
          <w:rFonts w:ascii="Arial" w:hAnsi="Arial" w:cs="Arial"/>
          <w:b/>
          <w:bCs/>
          <w:i/>
          <w:iCs/>
          <w:sz w:val="28"/>
          <w:szCs w:val="28"/>
          <w:u w:val="thick" w:color="000000"/>
        </w:rPr>
        <w:lastRenderedPageBreak/>
        <w:t>PROBLEM REPORTING &amp; RESOLUTION SYSTEM (PRR)</w:t>
      </w:r>
    </w:p>
    <w:p w:rsidR="0009428E" w:rsidRDefault="0009428E" w:rsidP="0009428E">
      <w:pPr>
        <w:rPr>
          <w:rFonts w:ascii="Arial" w:hAnsi="Arial" w:cs="Arial"/>
        </w:rPr>
      </w:pPr>
      <w:r>
        <w:rPr>
          <w:rFonts w:ascii="Arial" w:hAnsi="Arial" w:cs="Arial"/>
        </w:rPr>
        <w:t xml:space="preserve">7.1 </w:t>
      </w:r>
      <w:r>
        <w:rPr>
          <w:rFonts w:ascii="Arial" w:hAnsi="Arial" w:cs="Arial"/>
          <w:u w:val="single"/>
        </w:rPr>
        <w:t>Policy</w:t>
      </w:r>
    </w:p>
    <w:p w:rsidR="0009428E" w:rsidRPr="007F4355" w:rsidRDefault="0009428E" w:rsidP="0009428E">
      <w:pPr>
        <w:rPr>
          <w:rStyle w:val="Hyperlink"/>
          <w:color w:val="auto"/>
          <w:u w:val="none"/>
        </w:rPr>
      </w:pPr>
      <w:r w:rsidRPr="007F4355">
        <w:rPr>
          <w:rStyle w:val="Hyperlink"/>
          <w:color w:val="auto"/>
          <w:u w:val="none"/>
        </w:rPr>
        <w:t>The goal of the Supplier Charge-Back Policy is to encourage the Parts suppliers to consistently provide accurate, precise, timely, and cost effective deliveries of parts to all PDC’s and packager locations by holding them financially accountable for the consequences of their non-compliance. This policy will set uniform guidelines for the Parts Group to recover, from the supplier, the costs associated with the supplier’s non-compliance.</w:t>
      </w:r>
    </w:p>
    <w:p w:rsidR="0009428E" w:rsidRDefault="0009428E" w:rsidP="0009428E">
      <w:pPr>
        <w:rPr>
          <w:rStyle w:val="Hyperlink"/>
          <w:u w:val="none"/>
        </w:rPr>
      </w:pPr>
      <w:r w:rsidRPr="007F4355">
        <w:rPr>
          <w:rStyle w:val="Hyperlink"/>
          <w:color w:val="auto"/>
          <w:u w:val="none"/>
        </w:rPr>
        <w:t>Non-compliance is defined as any event that constitutes failure to maintain the minimum performance requirement under the Parts Group Supplier Guidelines.   The Supply Chain Group will be responsible for monitoring suppliers’ adherence to these standards and will initiate the proper actions necessary to charge back suppliers for their non-compliance</w:t>
      </w:r>
      <w:r>
        <w:rPr>
          <w:rStyle w:val="Hyperlink"/>
          <w:u w:val="none"/>
        </w:rPr>
        <w:t xml:space="preserve">.  </w:t>
      </w:r>
    </w:p>
    <w:p w:rsidR="0009428E" w:rsidRDefault="0009428E" w:rsidP="0009428E">
      <w:pPr>
        <w:pStyle w:val="Default"/>
        <w:rPr>
          <w:sz w:val="22"/>
          <w:szCs w:val="22"/>
        </w:rPr>
      </w:pPr>
    </w:p>
    <w:p w:rsidR="0009428E" w:rsidRDefault="0009428E" w:rsidP="0009428E">
      <w:pPr>
        <w:pStyle w:val="Default"/>
        <w:rPr>
          <w:color w:val="auto"/>
          <w:sz w:val="22"/>
          <w:szCs w:val="22"/>
        </w:rPr>
      </w:pPr>
      <w:r>
        <w:rPr>
          <w:color w:val="auto"/>
          <w:sz w:val="22"/>
          <w:szCs w:val="22"/>
        </w:rPr>
        <w:t xml:space="preserve">7.2 </w:t>
      </w:r>
      <w:r>
        <w:rPr>
          <w:color w:val="auto"/>
          <w:sz w:val="22"/>
          <w:szCs w:val="22"/>
          <w:u w:val="single"/>
        </w:rPr>
        <w:t>Supplier Performance &amp; Quality</w:t>
      </w:r>
    </w:p>
    <w:p w:rsidR="0009428E" w:rsidRDefault="0009428E" w:rsidP="0009428E">
      <w:pPr>
        <w:pStyle w:val="Default"/>
        <w:rPr>
          <w:color w:val="FF0000"/>
          <w:sz w:val="22"/>
          <w:szCs w:val="22"/>
        </w:rPr>
      </w:pPr>
    </w:p>
    <w:p w:rsidR="0009428E" w:rsidRDefault="0009428E" w:rsidP="0009428E">
      <w:pPr>
        <w:rPr>
          <w:rFonts w:ascii="Arial" w:hAnsi="Arial" w:cs="Arial"/>
        </w:rPr>
      </w:pPr>
      <w:r>
        <w:rPr>
          <w:rFonts w:ascii="Arial" w:hAnsi="Arial" w:cs="Arial"/>
        </w:rPr>
        <w:t>All purchase orders and contract documents indicate that the D-13 Standard is part of those agreements.  Compliance to the D-13 is expected as a requirement for doing business with Navistar and non-compliance will result in a chargeback through invoice deduction.</w:t>
      </w:r>
    </w:p>
    <w:p w:rsidR="0009428E" w:rsidRDefault="0009428E" w:rsidP="0009428E">
      <w:pPr>
        <w:pStyle w:val="Default"/>
        <w:rPr>
          <w:sz w:val="22"/>
          <w:szCs w:val="22"/>
        </w:rPr>
      </w:pPr>
      <w:r>
        <w:rPr>
          <w:sz w:val="22"/>
          <w:szCs w:val="22"/>
        </w:rPr>
        <w:t>Any failure to comply with the requirements described in the Parts Group Supplier Guidelines will result in a charge-back.  The charge-back will be a $500 administrative charge per occurrence and any other actual cost incurred as a result of the supplier‘s non-conformance to the requirements of the Parts Group Supplier Guidelines. (Refer to Section 7.2 on D-13 standard (Supplier Chargeback policy).</w:t>
      </w:r>
    </w:p>
    <w:p w:rsidR="0009428E" w:rsidRDefault="0009428E" w:rsidP="0009428E">
      <w:pPr>
        <w:pStyle w:val="Default"/>
        <w:rPr>
          <w:sz w:val="22"/>
          <w:szCs w:val="22"/>
        </w:rPr>
      </w:pPr>
    </w:p>
    <w:p w:rsidR="0009428E" w:rsidRDefault="0009428E" w:rsidP="0009428E">
      <w:pPr>
        <w:rPr>
          <w:rFonts w:ascii="Arial" w:hAnsi="Arial" w:cs="Arial"/>
          <w:color w:val="000000"/>
        </w:rPr>
      </w:pPr>
      <w:r>
        <w:rPr>
          <w:rFonts w:ascii="Arial" w:hAnsi="Arial" w:cs="Arial"/>
          <w:color w:val="000000"/>
        </w:rPr>
        <w:t>PRR debit memo invoices will be mailed to the current address on file the first week of the following month after the occurrence and debit will be recovered through a deduction to the supplier’s account.  The debit memo invoice number will start with a prefix of “QA” (Quality Assurance).</w:t>
      </w:r>
    </w:p>
    <w:p w:rsidR="0009428E" w:rsidRDefault="0009428E" w:rsidP="007F4355">
      <w:pPr>
        <w:rPr>
          <w:rFonts w:ascii="Arial" w:hAnsi="Arial" w:cs="Arial"/>
          <w:color w:val="000000"/>
        </w:rPr>
      </w:pPr>
      <w:r>
        <w:rPr>
          <w:rFonts w:ascii="Arial" w:hAnsi="Arial" w:cs="Arial"/>
          <w:color w:val="000000"/>
        </w:rPr>
        <w:t>Following is the list of typical non-compliance issues related to Parts supplier requirements:</w:t>
      </w:r>
    </w:p>
    <w:p w:rsidR="0009428E" w:rsidRDefault="0009428E" w:rsidP="0009428E">
      <w:pPr>
        <w:rPr>
          <w:rFonts w:ascii="Arial" w:hAnsi="Arial" w:cs="Arial"/>
          <w:color w:val="000000"/>
        </w:rPr>
      </w:pPr>
      <w:r>
        <w:rPr>
          <w:rFonts w:ascii="Arial" w:hAnsi="Arial" w:cs="Arial"/>
          <w:color w:val="000000"/>
        </w:rPr>
        <w:tab/>
      </w:r>
      <w:r>
        <w:rPr>
          <w:rFonts w:ascii="Arial" w:hAnsi="Arial" w:cs="Arial"/>
          <w:color w:val="000000"/>
        </w:rPr>
        <w:tab/>
        <w:t>7.2.1 If EDI approved supplier</w:t>
      </w:r>
    </w:p>
    <w:p w:rsidR="0009428E" w:rsidRDefault="0009428E" w:rsidP="0009428E">
      <w:pPr>
        <w:pStyle w:val="ListParagraph"/>
        <w:numPr>
          <w:ilvl w:val="0"/>
          <w:numId w:val="16"/>
        </w:numPr>
        <w:rPr>
          <w:rFonts w:ascii="Arial" w:hAnsi="Arial" w:cs="Arial"/>
        </w:rPr>
      </w:pPr>
      <w:r>
        <w:rPr>
          <w:rFonts w:ascii="Arial" w:hAnsi="Arial" w:cs="Arial"/>
        </w:rPr>
        <w:t>ASN issues (D-13 6.4.1)</w:t>
      </w:r>
    </w:p>
    <w:p w:rsidR="0009428E" w:rsidRDefault="0009428E" w:rsidP="0009428E">
      <w:pPr>
        <w:pStyle w:val="ListParagraph"/>
        <w:numPr>
          <w:ilvl w:val="0"/>
          <w:numId w:val="16"/>
        </w:numPr>
        <w:rPr>
          <w:rFonts w:ascii="Arial" w:hAnsi="Arial" w:cs="Arial"/>
        </w:rPr>
      </w:pPr>
      <w:r>
        <w:rPr>
          <w:rFonts w:ascii="Arial" w:hAnsi="Arial" w:cs="Arial"/>
        </w:rPr>
        <w:t>Quick receive label (D-13 section 4.0)</w:t>
      </w:r>
    </w:p>
    <w:p w:rsidR="0009428E" w:rsidRDefault="0009428E" w:rsidP="0009428E">
      <w:pPr>
        <w:ind w:firstLine="720"/>
        <w:rPr>
          <w:rFonts w:ascii="Arial" w:hAnsi="Arial" w:cs="Arial"/>
          <w:color w:val="000000"/>
        </w:rPr>
      </w:pPr>
      <w:r>
        <w:rPr>
          <w:rFonts w:ascii="Arial" w:hAnsi="Arial" w:cs="Arial"/>
          <w:color w:val="000000"/>
        </w:rPr>
        <w:tab/>
        <w:t>7.2.2 Packing slip (D-13 section 6.4)</w:t>
      </w:r>
    </w:p>
    <w:p w:rsidR="0009428E" w:rsidRDefault="0009428E" w:rsidP="0009428E">
      <w:pPr>
        <w:rPr>
          <w:rFonts w:ascii="Arial" w:hAnsi="Arial" w:cs="Arial"/>
          <w:color w:val="000000"/>
        </w:rPr>
      </w:pPr>
      <w:r>
        <w:rPr>
          <w:rFonts w:ascii="Arial" w:hAnsi="Arial" w:cs="Arial"/>
          <w:color w:val="000000"/>
        </w:rPr>
        <w:tab/>
      </w:r>
      <w:r>
        <w:rPr>
          <w:rFonts w:ascii="Arial" w:hAnsi="Arial" w:cs="Arial"/>
          <w:color w:val="000000"/>
        </w:rPr>
        <w:tab/>
        <w:t>7.2.3 Packaging Issue:</w:t>
      </w:r>
    </w:p>
    <w:p w:rsidR="0009428E" w:rsidRDefault="0009428E" w:rsidP="0009428E">
      <w:pPr>
        <w:pStyle w:val="ListParagraph"/>
        <w:numPr>
          <w:ilvl w:val="0"/>
          <w:numId w:val="17"/>
        </w:numPr>
        <w:rPr>
          <w:rFonts w:ascii="Arial" w:hAnsi="Arial" w:cs="Arial"/>
        </w:rPr>
      </w:pPr>
      <w:r>
        <w:rPr>
          <w:rFonts w:ascii="Arial" w:hAnsi="Arial" w:cs="Arial"/>
        </w:rPr>
        <w:t>Load height &gt; 45” (D-13 section 3.5.5 (4))</w:t>
      </w:r>
    </w:p>
    <w:p w:rsidR="0009428E" w:rsidRDefault="0009428E" w:rsidP="0009428E">
      <w:pPr>
        <w:pStyle w:val="ListParagraph"/>
        <w:numPr>
          <w:ilvl w:val="0"/>
          <w:numId w:val="17"/>
        </w:numPr>
        <w:rPr>
          <w:rFonts w:ascii="Arial" w:hAnsi="Arial" w:cs="Arial"/>
        </w:rPr>
      </w:pPr>
      <w:r>
        <w:rPr>
          <w:rFonts w:ascii="Arial" w:hAnsi="Arial" w:cs="Arial"/>
        </w:rPr>
        <w:t>Wrong part number (D-13 section 4.0)</w:t>
      </w:r>
    </w:p>
    <w:p w:rsidR="0009428E" w:rsidRDefault="0009428E" w:rsidP="0009428E">
      <w:pPr>
        <w:pStyle w:val="ListParagraph"/>
        <w:numPr>
          <w:ilvl w:val="0"/>
          <w:numId w:val="17"/>
        </w:numPr>
        <w:rPr>
          <w:rFonts w:ascii="Arial" w:hAnsi="Arial" w:cs="Arial"/>
        </w:rPr>
      </w:pPr>
      <w:r>
        <w:rPr>
          <w:rFonts w:ascii="Arial" w:hAnsi="Arial" w:cs="Arial"/>
        </w:rPr>
        <w:t xml:space="preserve">Pallet quality (D-13 section 3.5.5 (6)) </w:t>
      </w:r>
    </w:p>
    <w:p w:rsidR="0009428E" w:rsidRDefault="0009428E" w:rsidP="0009428E">
      <w:pPr>
        <w:pageBreakBefore/>
        <w:jc w:val="center"/>
        <w:rPr>
          <w:rFonts w:ascii="Arial" w:hAnsi="Arial" w:cs="Arial"/>
          <w:b/>
          <w:bCs/>
          <w:i/>
          <w:iCs/>
          <w:sz w:val="28"/>
          <w:szCs w:val="28"/>
        </w:rPr>
      </w:pPr>
      <w:r>
        <w:rPr>
          <w:rFonts w:ascii="Arial" w:hAnsi="Arial" w:cs="Arial"/>
          <w:b/>
          <w:bCs/>
          <w:i/>
          <w:iCs/>
          <w:sz w:val="28"/>
          <w:szCs w:val="28"/>
          <w:u w:val="thick" w:color="000000"/>
        </w:rPr>
        <w:lastRenderedPageBreak/>
        <w:t>PROBLEM REPORTING &amp; RESOLUTION SYSTEM (PRR) (cont.)</w:t>
      </w:r>
    </w:p>
    <w:p w:rsidR="0009428E" w:rsidRDefault="0009428E" w:rsidP="0009428E">
      <w:pPr>
        <w:rPr>
          <w:rFonts w:ascii="Arial" w:hAnsi="Arial" w:cs="Arial"/>
        </w:rPr>
      </w:pPr>
    </w:p>
    <w:p w:rsidR="0009428E" w:rsidRDefault="0009428E" w:rsidP="0009428E">
      <w:pPr>
        <w:rPr>
          <w:rFonts w:ascii="Arial" w:hAnsi="Arial" w:cs="Arial"/>
          <w:u w:val="single"/>
        </w:rPr>
      </w:pPr>
      <w:r>
        <w:rPr>
          <w:rFonts w:ascii="Arial" w:hAnsi="Arial" w:cs="Arial"/>
        </w:rPr>
        <w:t>7.3 Quality</w:t>
      </w:r>
      <w:r>
        <w:rPr>
          <w:rFonts w:ascii="Arial" w:hAnsi="Arial" w:cs="Arial"/>
          <w:u w:val="single"/>
        </w:rPr>
        <w:t xml:space="preserve"> Issues</w:t>
      </w:r>
    </w:p>
    <w:p w:rsidR="0009428E" w:rsidRDefault="0009428E" w:rsidP="0009428E">
      <w:pPr>
        <w:rPr>
          <w:rFonts w:ascii="Arial" w:hAnsi="Arial" w:cs="Arial"/>
        </w:rPr>
      </w:pPr>
      <w:r>
        <w:rPr>
          <w:rFonts w:ascii="Arial" w:hAnsi="Arial" w:cs="Arial"/>
        </w:rPr>
        <w:t>Quality issues pertaining to non-compliance are reported immediately upon discovery. The issues are reported by the PDCs, 3PL packagers, Warranty, Product Group, Purchasing, Inventory, Dealers as well as Suppliers.</w:t>
      </w:r>
    </w:p>
    <w:p w:rsidR="0009428E" w:rsidRDefault="0009428E" w:rsidP="0009428E">
      <w:pPr>
        <w:ind w:left="720"/>
        <w:rPr>
          <w:rFonts w:ascii="Arial" w:hAnsi="Arial" w:cs="Arial"/>
        </w:rPr>
      </w:pPr>
      <w:r>
        <w:rPr>
          <w:rFonts w:ascii="Arial" w:hAnsi="Arial" w:cs="Arial"/>
        </w:rPr>
        <w:t>Following is the list of typical non-compliance issues reported to suppliers regarding quality issues:</w:t>
      </w:r>
    </w:p>
    <w:p w:rsidR="0009428E" w:rsidRDefault="0009428E" w:rsidP="0009428E">
      <w:pPr>
        <w:pStyle w:val="ListParagraph"/>
        <w:numPr>
          <w:ilvl w:val="2"/>
          <w:numId w:val="18"/>
        </w:numPr>
        <w:rPr>
          <w:rFonts w:ascii="Arial" w:hAnsi="Arial" w:cs="Arial"/>
        </w:rPr>
      </w:pPr>
      <w:r>
        <w:rPr>
          <w:rFonts w:ascii="Arial" w:hAnsi="Arial" w:cs="Arial"/>
        </w:rPr>
        <w:t>Mislabeling (LH vs. RH)</w:t>
      </w:r>
    </w:p>
    <w:p w:rsidR="0009428E" w:rsidRDefault="0009428E" w:rsidP="0009428E">
      <w:pPr>
        <w:pStyle w:val="ListParagraph"/>
        <w:numPr>
          <w:ilvl w:val="2"/>
          <w:numId w:val="18"/>
        </w:numPr>
        <w:rPr>
          <w:rFonts w:ascii="Arial" w:hAnsi="Arial" w:cs="Arial"/>
        </w:rPr>
      </w:pPr>
      <w:r>
        <w:rPr>
          <w:rFonts w:ascii="Arial" w:hAnsi="Arial" w:cs="Arial"/>
        </w:rPr>
        <w:t xml:space="preserve">Rust </w:t>
      </w:r>
    </w:p>
    <w:p w:rsidR="0009428E" w:rsidRDefault="0009428E" w:rsidP="0009428E">
      <w:pPr>
        <w:pStyle w:val="ListParagraph"/>
        <w:numPr>
          <w:ilvl w:val="2"/>
          <w:numId w:val="18"/>
        </w:numPr>
        <w:rPr>
          <w:rFonts w:ascii="Arial" w:hAnsi="Arial" w:cs="Arial"/>
        </w:rPr>
      </w:pPr>
      <w:r>
        <w:rPr>
          <w:rFonts w:ascii="Arial" w:hAnsi="Arial" w:cs="Arial"/>
        </w:rPr>
        <w:t>Field Issues: leakage, incompatible parts (wrong form or fit)</w:t>
      </w:r>
    </w:p>
    <w:p w:rsidR="0009428E" w:rsidRDefault="0009428E" w:rsidP="0009428E">
      <w:pPr>
        <w:pStyle w:val="ListParagraph"/>
        <w:numPr>
          <w:ilvl w:val="2"/>
          <w:numId w:val="18"/>
        </w:numPr>
        <w:rPr>
          <w:rFonts w:ascii="Arial" w:hAnsi="Arial" w:cs="Arial"/>
        </w:rPr>
      </w:pPr>
      <w:r>
        <w:rPr>
          <w:rFonts w:ascii="Arial" w:hAnsi="Arial" w:cs="Arial"/>
        </w:rPr>
        <w:t>Incorrect part (part received different than what was ordered)</w:t>
      </w:r>
    </w:p>
    <w:p w:rsidR="0009428E" w:rsidRDefault="0009428E" w:rsidP="0009428E">
      <w:pPr>
        <w:pStyle w:val="ListParagraph"/>
        <w:numPr>
          <w:ilvl w:val="2"/>
          <w:numId w:val="18"/>
        </w:numPr>
        <w:rPr>
          <w:rFonts w:ascii="Arial" w:hAnsi="Arial" w:cs="Arial"/>
        </w:rPr>
      </w:pPr>
      <w:r>
        <w:rPr>
          <w:rFonts w:ascii="Arial" w:hAnsi="Arial" w:cs="Arial"/>
        </w:rPr>
        <w:t>Incomplete part (missing components)</w:t>
      </w:r>
    </w:p>
    <w:p w:rsidR="0009428E" w:rsidRDefault="0009428E" w:rsidP="0009428E">
      <w:pPr>
        <w:pStyle w:val="ListParagraph"/>
        <w:numPr>
          <w:ilvl w:val="2"/>
          <w:numId w:val="18"/>
        </w:numPr>
        <w:jc w:val="both"/>
        <w:rPr>
          <w:rFonts w:ascii="Arial" w:hAnsi="Arial" w:cs="Arial"/>
        </w:rPr>
      </w:pPr>
      <w:r>
        <w:rPr>
          <w:rFonts w:ascii="Arial" w:hAnsi="Arial" w:cs="Arial"/>
        </w:rPr>
        <w:t>Defective (damaged upon receipt due to improper packaging)</w:t>
      </w:r>
    </w:p>
    <w:p w:rsidR="0009428E" w:rsidRDefault="0009428E" w:rsidP="0009428E">
      <w:pPr>
        <w:rPr>
          <w:rFonts w:ascii="Arial" w:hAnsi="Arial" w:cs="Arial"/>
        </w:rPr>
      </w:pPr>
    </w:p>
    <w:p w:rsidR="0009428E" w:rsidRDefault="0009428E" w:rsidP="0009428E">
      <w:pPr>
        <w:ind w:left="720"/>
        <w:rPr>
          <w:rFonts w:ascii="Arial" w:hAnsi="Arial" w:cs="Arial"/>
        </w:rPr>
      </w:pPr>
    </w:p>
    <w:p w:rsidR="0009428E" w:rsidRDefault="0009428E" w:rsidP="0009428E">
      <w:pPr>
        <w:ind w:firstLine="720"/>
        <w:rPr>
          <w:rFonts w:ascii="Arial" w:hAnsi="Arial" w:cs="Arial"/>
          <w:u w:val="single"/>
        </w:rPr>
      </w:pPr>
      <w:r>
        <w:rPr>
          <w:rFonts w:ascii="Arial" w:hAnsi="Arial" w:cs="Arial"/>
        </w:rPr>
        <w:t xml:space="preserve">7.3.1 </w:t>
      </w:r>
      <w:r>
        <w:rPr>
          <w:rFonts w:ascii="Arial" w:hAnsi="Arial" w:cs="Arial"/>
          <w:u w:val="single"/>
        </w:rPr>
        <w:t xml:space="preserve">Notification </w:t>
      </w:r>
    </w:p>
    <w:p w:rsidR="0009428E" w:rsidRDefault="0009428E" w:rsidP="0009428E">
      <w:pPr>
        <w:ind w:left="720"/>
        <w:rPr>
          <w:rFonts w:ascii="Arial" w:hAnsi="Arial" w:cs="Arial"/>
        </w:rPr>
      </w:pPr>
      <w:r>
        <w:rPr>
          <w:rFonts w:ascii="Arial" w:hAnsi="Arial" w:cs="Arial"/>
        </w:rPr>
        <w:t>Suppliers are notified immediately via email or within the week of occurrence and are expected to respond upon receipt of the email. If no response is received after a week, the supplier is notified again and typically also contacted via phone.</w:t>
      </w:r>
    </w:p>
    <w:p w:rsidR="0009428E" w:rsidRDefault="0009428E" w:rsidP="0009428E">
      <w:pPr>
        <w:ind w:left="720"/>
        <w:rPr>
          <w:rFonts w:ascii="Arial" w:hAnsi="Arial" w:cs="Arial"/>
        </w:rPr>
      </w:pPr>
    </w:p>
    <w:p w:rsidR="0009428E" w:rsidRDefault="0009428E" w:rsidP="0009428E">
      <w:pPr>
        <w:ind w:firstLine="720"/>
        <w:rPr>
          <w:rFonts w:ascii="Arial" w:hAnsi="Arial" w:cs="Arial"/>
        </w:rPr>
      </w:pPr>
      <w:r>
        <w:rPr>
          <w:rFonts w:ascii="Arial" w:hAnsi="Arial" w:cs="Arial"/>
        </w:rPr>
        <w:t xml:space="preserve">7.3.2 </w:t>
      </w:r>
      <w:r>
        <w:rPr>
          <w:rFonts w:ascii="Arial" w:hAnsi="Arial" w:cs="Arial"/>
          <w:u w:val="single"/>
        </w:rPr>
        <w:t>Disposition</w:t>
      </w:r>
    </w:p>
    <w:p w:rsidR="0009428E" w:rsidRDefault="0009428E" w:rsidP="0009428E">
      <w:pPr>
        <w:ind w:left="720"/>
        <w:rPr>
          <w:rFonts w:ascii="Times New Roman" w:hAnsi="Times New Roman"/>
        </w:rPr>
      </w:pPr>
      <w:r>
        <w:rPr>
          <w:rFonts w:ascii="Arial" w:hAnsi="Arial" w:cs="Arial"/>
        </w:rPr>
        <w:t>If parts do not meet our requirements, the Quality Analyst will contact the supplier for scrap disposition or an RMA. Please note that Navistar reserves the right to scrap parts if no response is received after 30 days. Parts will then be expensed to the supplier and a non-compliant debit may be imposed if the parts are deemed to be incorrect based on the D13 standards. The Quality Analyst can also authorize disposition based on the circumstance. The decision is based on: parts too old (sitting on shelf over a year), low dollar amount, or not being able to determine fault (Navistar or supplier issue).</w:t>
      </w: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rPr>
          <w:rFonts w:ascii="Arial" w:hAnsi="Arial" w:cs="Arial"/>
        </w:rPr>
      </w:pPr>
    </w:p>
    <w:p w:rsidR="0009428E" w:rsidRDefault="0009428E" w:rsidP="0009428E">
      <w:pPr>
        <w:ind w:left="720"/>
        <w:rPr>
          <w:rFonts w:ascii="Arial" w:hAnsi="Arial" w:cs="Arial"/>
          <w:color w:val="FF0000"/>
        </w:rPr>
      </w:pPr>
    </w:p>
    <w:p w:rsidR="0009428E" w:rsidRDefault="0009428E" w:rsidP="0009428E">
      <w:pPr>
        <w:rPr>
          <w:rFonts w:ascii="Arial" w:hAnsi="Arial" w:cs="Arial"/>
          <w:b/>
          <w:color w:val="FF0000"/>
        </w:rPr>
      </w:pPr>
    </w:p>
    <w:p w:rsidR="0009428E" w:rsidRDefault="0009428E" w:rsidP="0009428E">
      <w:pPr>
        <w:jc w:val="center"/>
        <w:rPr>
          <w:rFonts w:ascii="Arial" w:hAnsi="Arial" w:cs="Arial"/>
          <w:b/>
          <w:i/>
          <w:color w:val="FF0000"/>
        </w:rPr>
      </w:pPr>
    </w:p>
    <w:p w:rsidR="0009428E" w:rsidRDefault="0009428E" w:rsidP="0009428E">
      <w:pPr>
        <w:jc w:val="center"/>
        <w:rPr>
          <w:rFonts w:ascii="Arial" w:hAnsi="Arial" w:cs="Arial"/>
          <w:b/>
          <w:i/>
          <w:color w:val="FF0000"/>
        </w:rPr>
      </w:pPr>
    </w:p>
    <w:p w:rsidR="0009428E" w:rsidRDefault="0009428E" w:rsidP="0009428E">
      <w:pPr>
        <w:jc w:val="center"/>
        <w:rPr>
          <w:rFonts w:ascii="Arial" w:hAnsi="Arial" w:cs="Arial"/>
          <w:b/>
          <w:i/>
          <w:color w:val="FF0000"/>
        </w:rPr>
      </w:pPr>
    </w:p>
    <w:p w:rsidR="0009428E" w:rsidRDefault="0009428E" w:rsidP="0009428E">
      <w:pPr>
        <w:jc w:val="center"/>
        <w:rPr>
          <w:rFonts w:ascii="Arial" w:hAnsi="Arial" w:cs="Arial"/>
          <w:b/>
          <w:i/>
          <w:color w:val="FF0000"/>
          <w:sz w:val="72"/>
          <w:szCs w:val="72"/>
        </w:rPr>
      </w:pPr>
    </w:p>
    <w:p w:rsidR="0009428E" w:rsidRDefault="0009428E" w:rsidP="0009428E">
      <w:pPr>
        <w:jc w:val="center"/>
        <w:rPr>
          <w:rFonts w:ascii="Arial" w:hAnsi="Arial" w:cs="Arial"/>
          <w:b/>
          <w:i/>
          <w:color w:val="FF0000"/>
          <w:sz w:val="72"/>
          <w:szCs w:val="72"/>
        </w:rPr>
      </w:pPr>
    </w:p>
    <w:p w:rsidR="0009428E" w:rsidRDefault="0009428E" w:rsidP="0009428E">
      <w:pPr>
        <w:jc w:val="center"/>
        <w:rPr>
          <w:rFonts w:ascii="Arial" w:hAnsi="Arial" w:cs="Arial"/>
          <w:b/>
          <w:i/>
          <w:color w:val="FF0000"/>
          <w:sz w:val="72"/>
          <w:szCs w:val="72"/>
        </w:rPr>
      </w:pPr>
    </w:p>
    <w:p w:rsidR="0009428E" w:rsidRDefault="0009428E" w:rsidP="0009428E">
      <w:pPr>
        <w:jc w:val="center"/>
        <w:rPr>
          <w:rFonts w:ascii="Arial" w:hAnsi="Arial" w:cs="Arial"/>
          <w:b/>
          <w:i/>
          <w:color w:val="FF0000"/>
          <w:sz w:val="72"/>
          <w:szCs w:val="72"/>
        </w:rPr>
      </w:pPr>
    </w:p>
    <w:p w:rsidR="0009428E" w:rsidRDefault="0009428E" w:rsidP="0009428E">
      <w:pPr>
        <w:ind w:left="720"/>
        <w:jc w:val="center"/>
        <w:rPr>
          <w:rFonts w:ascii="Arial" w:hAnsi="Arial" w:cs="Arial"/>
          <w:b/>
          <w:bCs/>
          <w:i/>
          <w:iCs/>
          <w:color w:val="FF0000"/>
          <w:sz w:val="72"/>
          <w:szCs w:val="72"/>
        </w:rPr>
      </w:pPr>
      <w:r>
        <w:rPr>
          <w:noProof/>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230505</wp:posOffset>
                </wp:positionV>
                <wp:extent cx="7019925" cy="1323975"/>
                <wp:effectExtent l="0" t="1619250" r="0" b="1628775"/>
                <wp:wrapNone/>
                <wp:docPr id="13" name="Text Box 13"/>
                <wp:cNvGraphicFramePr/>
                <a:graphic xmlns:a="http://schemas.openxmlformats.org/drawingml/2006/main">
                  <a:graphicData uri="http://schemas.microsoft.com/office/word/2010/wordprocessingShape">
                    <wps:wsp>
                      <wps:cNvSpPr txBox="1"/>
                      <wps:spPr>
                        <a:xfrm>
                          <a:off x="0" y="0"/>
                          <a:ext cx="7019925" cy="1323975"/>
                        </a:xfrm>
                        <a:prstGeom prst="rect">
                          <a:avLst/>
                        </a:prstGeom>
                        <a:noFill/>
                        <a:ln w="6350">
                          <a:noFill/>
                        </a:ln>
                        <a:effectLst/>
                        <a:scene3d>
                          <a:camera prst="orthographicFront">
                            <a:rot lat="0" lon="0" rev="1800000"/>
                          </a:camera>
                          <a:lightRig rig="threePt" dir="t"/>
                        </a:scene3d>
                      </wps:spPr>
                      <wps:txb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D374E">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UNDER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50" type="#_x0000_t202" style="position:absolute;left:0;text-align:left;margin-left:9pt;margin-top:18.15pt;width:552.75pt;height:10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" filled="f" stroked="f" strokeweight=".5pt">
                <v:textbox>
                  <w:txbxContent>
                    <w:p w:rsidR="00171136" w:rsidRPr="008D374E" w:rsidRDefault="00171136" w:rsidP="0009428E">
                      <w:pPr>
                        <w:jc w:val="center"/>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8D374E">
                        <w:rPr>
                          <w:b/>
                          <w:outline/>
                          <w:color w:val="C0504D" w:themeColor="accent2"/>
                          <w:sz w:val="100"/>
                          <w:szCs w:val="10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UNDER CONSTRUCTION</w:t>
                      </w:r>
                    </w:p>
                  </w:txbxContent>
                </v:textbox>
              </v:shape>
            </w:pict>
          </mc:Fallback>
        </mc:AlternateContent>
      </w:r>
      <w:r>
        <w:rPr>
          <w:rFonts w:ascii="Arial" w:hAnsi="Arial" w:cs="Arial"/>
          <w:b/>
          <w:bCs/>
          <w:i/>
          <w:iCs/>
          <w:sz w:val="72"/>
          <w:szCs w:val="72"/>
        </w:rPr>
        <w:t>Inventory Planning</w:t>
      </w:r>
    </w:p>
    <w:p w:rsidR="0009428E" w:rsidRDefault="0009428E" w:rsidP="0009428E">
      <w:pPr>
        <w:ind w:left="720"/>
        <w:jc w:val="center"/>
        <w:rPr>
          <w:rFonts w:ascii="Arial" w:hAnsi="Arial" w:cs="Arial"/>
          <w:b/>
          <w:bCs/>
          <w:i/>
          <w:iCs/>
          <w:sz w:val="72"/>
          <w:szCs w:val="72"/>
        </w:rPr>
      </w:pPr>
      <w:r>
        <w:rPr>
          <w:rFonts w:ascii="Arial" w:hAnsi="Arial" w:cs="Arial"/>
          <w:b/>
          <w:bCs/>
          <w:i/>
          <w:iCs/>
          <w:sz w:val="72"/>
          <w:szCs w:val="72"/>
        </w:rPr>
        <w:t>(Element 8.0)</w:t>
      </w:r>
    </w:p>
    <w:p w:rsidR="0009428E" w:rsidRDefault="0009428E" w:rsidP="0009428E">
      <w:pPr>
        <w:jc w:val="center"/>
        <w:rPr>
          <w:rFonts w:ascii="Arial" w:hAnsi="Arial" w:cs="Arial"/>
          <w:b/>
          <w:i/>
          <w:color w:val="FF0000"/>
        </w:rPr>
      </w:pPr>
    </w:p>
    <w:p w:rsidR="0009428E" w:rsidRDefault="0009428E" w:rsidP="0009428E">
      <w:pPr>
        <w:pageBreakBefore/>
        <w:autoSpaceDE w:val="0"/>
        <w:autoSpaceDN w:val="0"/>
        <w:adjustRightInd w:val="0"/>
        <w:spacing w:line="288" w:lineRule="auto"/>
        <w:ind w:left="720"/>
        <w:jc w:val="center"/>
        <w:textAlignment w:val="center"/>
        <w:rPr>
          <w:rFonts w:ascii="Arial" w:hAnsi="Arial" w:cs="Arial"/>
          <w:b/>
          <w:bCs/>
          <w:i/>
          <w:iCs/>
          <w:sz w:val="28"/>
          <w:szCs w:val="28"/>
          <w:u w:val="thick" w:color="000000"/>
        </w:rPr>
      </w:pPr>
      <w:r>
        <w:rPr>
          <w:rFonts w:ascii="Arial" w:hAnsi="Arial" w:cs="Arial"/>
          <w:b/>
          <w:bCs/>
          <w:i/>
          <w:iCs/>
          <w:sz w:val="28"/>
          <w:szCs w:val="28"/>
          <w:u w:val="thick" w:color="000000"/>
        </w:rPr>
        <w:lastRenderedPageBreak/>
        <w:t>INVENTORY PLANNING</w:t>
      </w:r>
    </w:p>
    <w:p w:rsidR="0009428E" w:rsidRDefault="0009428E" w:rsidP="0009428E">
      <w:pPr>
        <w:rPr>
          <w:rFonts w:ascii="Arial" w:hAnsi="Arial" w:cs="Arial"/>
        </w:rPr>
      </w:pPr>
    </w:p>
    <w:p w:rsidR="0009428E" w:rsidRDefault="0009428E" w:rsidP="0009428E">
      <w:pPr>
        <w:pStyle w:val="ListParagraph"/>
        <w:numPr>
          <w:ilvl w:val="1"/>
          <w:numId w:val="19"/>
        </w:numPr>
        <w:rPr>
          <w:color w:val="FF0000"/>
        </w:rPr>
      </w:pPr>
      <w:r>
        <w:rPr>
          <w:rFonts w:ascii="Arial" w:hAnsi="Arial" w:cs="Arial"/>
          <w:u w:val="single"/>
        </w:rPr>
        <w:t>The planning schedule will include</w:t>
      </w:r>
      <w:r>
        <w:rPr>
          <w:rFonts w:ascii="Arial" w:hAnsi="Arial" w:cs="Arial"/>
        </w:rPr>
        <w:t>:</w:t>
      </w:r>
      <w:r>
        <w:t xml:space="preserve">    </w:t>
      </w:r>
    </w:p>
    <w:p w:rsidR="0009428E" w:rsidRDefault="0009428E" w:rsidP="0009428E">
      <w:pPr>
        <w:pStyle w:val="ListParagraph"/>
        <w:ind w:left="360"/>
      </w:pPr>
    </w:p>
    <w:p w:rsidR="0009428E" w:rsidRDefault="0009428E" w:rsidP="0009428E">
      <w:pPr>
        <w:spacing w:after="0" w:line="240" w:lineRule="auto"/>
        <w:ind w:left="720"/>
        <w:rPr>
          <w:rFonts w:ascii="Arial" w:hAnsi="Arial" w:cs="Arial"/>
        </w:rPr>
      </w:pPr>
      <w:r>
        <w:rPr>
          <w:rFonts w:ascii="Arial" w:hAnsi="Arial" w:cs="Arial"/>
        </w:rPr>
        <w:t>8.1.1 How to read our EDI 830 Forecasts</w:t>
      </w:r>
    </w:p>
    <w:p w:rsidR="0009428E" w:rsidRDefault="0009428E" w:rsidP="0009428E">
      <w:pPr>
        <w:spacing w:after="0" w:line="240" w:lineRule="auto"/>
        <w:jc w:val="center"/>
        <w:rPr>
          <w:rFonts w:ascii="Arial" w:hAnsi="Arial" w:cs="Arial"/>
        </w:rPr>
      </w:pPr>
    </w:p>
    <w:p w:rsidR="0009428E" w:rsidRDefault="0009428E" w:rsidP="0009428E">
      <w:pPr>
        <w:spacing w:after="0" w:line="240" w:lineRule="auto"/>
        <w:ind w:left="720"/>
        <w:rPr>
          <w:rFonts w:ascii="Arial" w:hAnsi="Arial" w:cs="Arial"/>
        </w:rPr>
      </w:pPr>
      <w:r>
        <w:rPr>
          <w:rFonts w:ascii="Arial" w:hAnsi="Arial" w:cs="Arial"/>
        </w:rPr>
        <w:t>8.1.2 How to read our Purchase Orders</w:t>
      </w:r>
    </w:p>
    <w:p w:rsidR="0009428E" w:rsidRDefault="0009428E" w:rsidP="0009428E">
      <w:pPr>
        <w:spacing w:after="0" w:line="240" w:lineRule="auto"/>
        <w:ind w:left="720"/>
        <w:jc w:val="both"/>
        <w:rPr>
          <w:rFonts w:ascii="Arial" w:hAnsi="Arial" w:cs="Arial"/>
        </w:rPr>
      </w:pPr>
    </w:p>
    <w:p w:rsidR="0009428E" w:rsidRDefault="0009428E" w:rsidP="0009428E">
      <w:pPr>
        <w:spacing w:after="0" w:line="240" w:lineRule="auto"/>
        <w:ind w:left="720"/>
        <w:rPr>
          <w:rFonts w:ascii="Arial" w:hAnsi="Arial" w:cs="Arial"/>
        </w:rPr>
      </w:pPr>
      <w:r>
        <w:rPr>
          <w:rFonts w:ascii="Arial" w:hAnsi="Arial" w:cs="Arial"/>
        </w:rPr>
        <w:t>8.1.3 Understanding our P.O. Cancellation Policy</w:t>
      </w:r>
    </w:p>
    <w:p w:rsidR="0009428E" w:rsidRDefault="0009428E" w:rsidP="0009428E">
      <w:pPr>
        <w:pStyle w:val="ListParagraph"/>
        <w:spacing w:after="0" w:line="240" w:lineRule="auto"/>
        <w:jc w:val="center"/>
        <w:rPr>
          <w:rFonts w:ascii="Arial" w:hAnsi="Arial" w:cs="Arial"/>
        </w:rPr>
      </w:pPr>
    </w:p>
    <w:p w:rsidR="0009428E" w:rsidRDefault="0009428E" w:rsidP="0009428E">
      <w:pPr>
        <w:pStyle w:val="ListParagraph"/>
        <w:spacing w:after="0" w:line="240" w:lineRule="auto"/>
        <w:jc w:val="center"/>
        <w:rPr>
          <w:rFonts w:ascii="Arial" w:hAnsi="Arial" w:cs="Arial"/>
        </w:rPr>
      </w:pPr>
    </w:p>
    <w:p w:rsidR="002C4ABF" w:rsidRDefault="0009428E" w:rsidP="0009428E">
      <w:pPr>
        <w:pStyle w:val="ListParagraph"/>
        <w:spacing w:after="0" w:line="240" w:lineRule="auto"/>
        <w:ind w:left="0"/>
        <w:rPr>
          <w:rFonts w:ascii="Arial" w:hAnsi="Arial" w:cs="Arial"/>
        </w:rPr>
      </w:pPr>
      <w:r>
        <w:rPr>
          <w:rFonts w:ascii="Arial" w:hAnsi="Arial" w:cs="Arial"/>
        </w:rPr>
        <w:t xml:space="preserve">Once complete, this information will be communicated via the </w:t>
      </w:r>
      <w:hyperlink r:id="rId178" w:history="1">
        <w:r>
          <w:rPr>
            <w:rStyle w:val="Hyperlink"/>
          </w:rPr>
          <w:t>http://www.navistarsupplier.com</w:t>
        </w:r>
      </w:hyperlink>
      <w:r>
        <w:rPr>
          <w:rFonts w:ascii="Arial" w:hAnsi="Arial" w:cs="Arial"/>
        </w:rPr>
        <w:t xml:space="preserve"> website where an updated supplier guideline will be posted.</w:t>
      </w:r>
    </w:p>
    <w:p w:rsidR="002C4ABF" w:rsidRDefault="002C4ABF">
      <w:pPr>
        <w:rPr>
          <w:rFonts w:ascii="Arial" w:hAnsi="Arial" w:cs="Arial"/>
        </w:rPr>
      </w:pPr>
      <w:r>
        <w:rPr>
          <w:rFonts w:ascii="Arial" w:hAnsi="Arial" w:cs="Arial"/>
        </w:rPr>
        <w:br w:type="page"/>
      </w: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Supplier Chargeback Policy</w:t>
      </w:r>
    </w:p>
    <w:p w:rsidR="009B79C7" w:rsidRPr="000A4ED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9.0)</w:t>
      </w:r>
    </w:p>
    <w:p w:rsidR="009B79C7" w:rsidRPr="00DB036A" w:rsidRDefault="009B79C7" w:rsidP="009B79C7">
      <w:pPr>
        <w:ind w:left="720"/>
      </w:pPr>
    </w:p>
    <w:p w:rsidR="009B79C7" w:rsidRPr="00DB036A"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2C4ABF" w:rsidRDefault="002C4ABF" w:rsidP="002C4ABF">
      <w:pPr>
        <w:ind w:left="1440"/>
        <w:jc w:val="center"/>
        <w:rPr>
          <w:rFonts w:ascii="Arial" w:eastAsiaTheme="minorHAnsi" w:hAnsi="Arial" w:cs="Arial"/>
          <w:b/>
          <w:bCs/>
          <w:i/>
          <w:iCs/>
          <w:sz w:val="28"/>
          <w:szCs w:val="28"/>
          <w:u w:val="single"/>
        </w:rPr>
      </w:pPr>
      <w:r>
        <w:rPr>
          <w:rFonts w:ascii="Arial" w:hAnsi="Arial" w:cs="Arial"/>
          <w:b/>
          <w:bCs/>
          <w:i/>
          <w:iCs/>
          <w:sz w:val="28"/>
          <w:szCs w:val="28"/>
          <w:u w:val="single"/>
        </w:rPr>
        <w:lastRenderedPageBreak/>
        <w:t>SUPPLIER CHARGEBACK POLICY (Element 9.0)</w:t>
      </w:r>
    </w:p>
    <w:p w:rsidR="002C4ABF" w:rsidRPr="00AA5223" w:rsidRDefault="002C4ABF" w:rsidP="002C4ABF">
      <w:pPr>
        <w:ind w:left="1440"/>
        <w:jc w:val="center"/>
        <w:rPr>
          <w:rFonts w:ascii="Arial" w:hAnsi="Arial" w:cs="Arial"/>
          <w:b/>
          <w:bCs/>
          <w:i/>
          <w:iCs/>
          <w:sz w:val="20"/>
          <w:szCs w:val="20"/>
          <w:u w:val="single"/>
        </w:rPr>
      </w:pPr>
    </w:p>
    <w:p w:rsidR="002C4ABF" w:rsidRDefault="002C4ABF" w:rsidP="002C4ABF">
      <w:pPr>
        <w:rPr>
          <w:rFonts w:ascii="Arial" w:hAnsi="Arial" w:cs="Arial"/>
        </w:rPr>
      </w:pPr>
      <w:r>
        <w:rPr>
          <w:rFonts w:ascii="Arial" w:hAnsi="Arial" w:cs="Arial"/>
        </w:rPr>
        <w:t xml:space="preserve">9.1 The goal of these Supplier Guidelines is to provide clear direction for our suppliers guiding them to consistently provide accurate, precise, timely and cost effective deliveries of materials to our manufacturing facilities.  Failure to abide by these guidelines causes significant extra costs to Navistar, both hard and soft.  </w:t>
      </w:r>
    </w:p>
    <w:p w:rsidR="002C4ABF" w:rsidRDefault="002C4ABF" w:rsidP="002C4ABF">
      <w:pPr>
        <w:rPr>
          <w:rFonts w:ascii="Arial" w:hAnsi="Arial" w:cs="Arial"/>
        </w:rPr>
      </w:pPr>
      <w:r>
        <w:rPr>
          <w:rFonts w:ascii="Arial" w:hAnsi="Arial" w:cs="Arial"/>
        </w:rPr>
        <w:t>Navistar reserves the right to debit a supplier based on the following criteria for failure to meet our delivery requirements:</w:t>
      </w:r>
    </w:p>
    <w:p w:rsidR="002C4ABF" w:rsidRDefault="002C4ABF" w:rsidP="002C4ABF">
      <w:pPr>
        <w:jc w:val="center"/>
        <w:rPr>
          <w:b/>
          <w:bCs/>
          <w:u w:val="single"/>
        </w:rPr>
      </w:pPr>
      <w:r>
        <w:rPr>
          <w:b/>
          <w:bCs/>
          <w:u w:val="single"/>
        </w:rPr>
        <w:t>Associated Costs</w:t>
      </w:r>
    </w:p>
    <w:tbl>
      <w:tblPr>
        <w:tblStyle w:val="TableGrid"/>
        <w:tblW w:w="0" w:type="auto"/>
        <w:tblInd w:w="720" w:type="dxa"/>
        <w:tblLook w:val="04A0" w:firstRow="1" w:lastRow="0" w:firstColumn="1" w:lastColumn="0" w:noHBand="0" w:noVBand="1"/>
      </w:tblPr>
      <w:tblGrid>
        <w:gridCol w:w="4326"/>
        <w:gridCol w:w="4304"/>
      </w:tblGrid>
      <w:tr w:rsidR="002C4ABF" w:rsidTr="000E3863">
        <w:tc>
          <w:tcPr>
            <w:tcW w:w="4326" w:type="dxa"/>
          </w:tcPr>
          <w:p w:rsidR="002C4ABF" w:rsidRPr="00AA5223" w:rsidRDefault="002C4ABF" w:rsidP="000E3863">
            <w:pPr>
              <w:rPr>
                <w:bCs/>
              </w:rPr>
            </w:pPr>
            <w:r w:rsidRPr="00AA5223">
              <w:rPr>
                <w:bCs/>
                <w:iCs/>
              </w:rPr>
              <w:t>ASN Unavailable:</w:t>
            </w:r>
          </w:p>
        </w:tc>
        <w:tc>
          <w:tcPr>
            <w:tcW w:w="4304" w:type="dxa"/>
          </w:tcPr>
          <w:p w:rsidR="002C4ABF" w:rsidRPr="00AA5223" w:rsidRDefault="002C4ABF" w:rsidP="000E3863">
            <w:pPr>
              <w:jc w:val="center"/>
              <w:rPr>
                <w:bCs/>
              </w:rPr>
            </w:pPr>
            <w:r w:rsidRPr="00AA5223">
              <w:rPr>
                <w:bCs/>
                <w:iCs/>
              </w:rPr>
              <w:t>$500 per occurrence</w:t>
            </w:r>
          </w:p>
        </w:tc>
      </w:tr>
      <w:tr w:rsidR="002C4ABF" w:rsidTr="000E3863">
        <w:tc>
          <w:tcPr>
            <w:tcW w:w="4326" w:type="dxa"/>
          </w:tcPr>
          <w:p w:rsidR="002C4ABF" w:rsidRPr="00AA5223" w:rsidRDefault="002C4ABF" w:rsidP="000E3863">
            <w:pPr>
              <w:rPr>
                <w:bCs/>
              </w:rPr>
            </w:pPr>
            <w:r w:rsidRPr="00AA5223">
              <w:rPr>
                <w:bCs/>
                <w:iCs/>
              </w:rPr>
              <w:t>EDI Not Capable:</w:t>
            </w:r>
          </w:p>
        </w:tc>
        <w:tc>
          <w:tcPr>
            <w:tcW w:w="4304" w:type="dxa"/>
          </w:tcPr>
          <w:p w:rsidR="002C4ABF" w:rsidRPr="00AA5223" w:rsidRDefault="002C4ABF" w:rsidP="000E3863">
            <w:pPr>
              <w:jc w:val="center"/>
              <w:rPr>
                <w:bCs/>
              </w:rPr>
            </w:pPr>
            <w:r w:rsidRPr="00AA5223">
              <w:rPr>
                <w:bCs/>
                <w:iCs/>
              </w:rPr>
              <w:t>$50 per day until compliant</w:t>
            </w:r>
          </w:p>
        </w:tc>
      </w:tr>
      <w:tr w:rsidR="002C4ABF" w:rsidTr="000E3863">
        <w:tc>
          <w:tcPr>
            <w:tcW w:w="4326" w:type="dxa"/>
          </w:tcPr>
          <w:p w:rsidR="002C4ABF" w:rsidRPr="00AA5223" w:rsidRDefault="002C4ABF" w:rsidP="000E3863">
            <w:r w:rsidRPr="00AA5223">
              <w:t>Packaging and Label issue (D-13 Specs):</w:t>
            </w:r>
          </w:p>
        </w:tc>
        <w:tc>
          <w:tcPr>
            <w:tcW w:w="4304" w:type="dxa"/>
          </w:tcPr>
          <w:p w:rsidR="002C4ABF" w:rsidRPr="00AA5223" w:rsidRDefault="002C4ABF" w:rsidP="000E3863">
            <w:pPr>
              <w:jc w:val="center"/>
            </w:pPr>
            <w:r w:rsidRPr="00AA5223">
              <w:t>Return trans. cost plus $300</w:t>
            </w: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Supplier Caused- Accessorial Charges</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rFonts w:ascii="Calibri" w:hAnsi="Calibri"/>
                <w:color w:val="000000"/>
              </w:rPr>
            </w:pPr>
            <w:r w:rsidRPr="00AA5223">
              <w:rPr>
                <w:rFonts w:ascii="Calibri" w:hAnsi="Calibri"/>
                <w:color w:val="000000"/>
              </w:rPr>
              <w:t>Accessorial amount paid to carrier + $75 processing fee</w:t>
            </w: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Transportation Non-Compliance</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rFonts w:ascii="Calibri" w:eastAsia="Times New Roman" w:hAnsi="Calibri"/>
                <w:color w:val="000000"/>
              </w:rPr>
            </w:pPr>
            <w:r w:rsidRPr="00AA5223">
              <w:rPr>
                <w:rFonts w:ascii="Calibri" w:hAnsi="Calibri"/>
                <w:color w:val="000000"/>
              </w:rPr>
              <w:t>Invoice Amount + $75 processing fee</w:t>
            </w:r>
          </w:p>
          <w:p w:rsidR="002C4ABF" w:rsidRPr="00AA5223" w:rsidRDefault="002C4ABF" w:rsidP="000E3863">
            <w:pPr>
              <w:jc w:val="center"/>
              <w:rPr>
                <w:rFonts w:ascii="Calibri" w:hAnsi="Calibri"/>
                <w:color w:val="000000"/>
              </w:rPr>
            </w:pP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Linear Feet</w:t>
            </w:r>
            <w:r>
              <w:rPr>
                <w:rFonts w:ascii="Calibri" w:hAnsi="Calibri"/>
                <w:bCs/>
                <w:color w:val="000000"/>
              </w:rPr>
              <w:t xml:space="preserve"> Utilization:</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rFonts w:ascii="Calibri" w:eastAsia="Times New Roman" w:hAnsi="Calibri"/>
                <w:color w:val="000000"/>
              </w:rPr>
            </w:pPr>
            <w:r w:rsidRPr="00AA5223">
              <w:rPr>
                <w:rFonts w:ascii="Calibri" w:hAnsi="Calibri"/>
                <w:color w:val="000000"/>
              </w:rPr>
              <w:t>Invoice Amount + $75 processing fee</w:t>
            </w:r>
          </w:p>
          <w:p w:rsidR="002C4ABF" w:rsidRPr="00AA5223" w:rsidRDefault="002C4ABF" w:rsidP="000E3863">
            <w:pPr>
              <w:jc w:val="center"/>
              <w:rPr>
                <w:rFonts w:ascii="Calibri" w:hAnsi="Calibri"/>
                <w:color w:val="000000"/>
              </w:rPr>
            </w:pP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RMA</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rFonts w:ascii="Calibri" w:eastAsia="Times New Roman" w:hAnsi="Calibri"/>
                <w:color w:val="000000"/>
              </w:rPr>
            </w:pPr>
            <w:r w:rsidRPr="00AA5223">
              <w:rPr>
                <w:rFonts w:ascii="Calibri" w:hAnsi="Calibri"/>
                <w:color w:val="000000"/>
              </w:rPr>
              <w:t>Total Freight cost with fuel (TL) + $75 processing fee</w:t>
            </w: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Global Expedites</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rFonts w:ascii="Calibri" w:eastAsia="Times New Roman" w:hAnsi="Calibri"/>
                <w:color w:val="000000"/>
              </w:rPr>
            </w:pPr>
            <w:r w:rsidRPr="00AA5223">
              <w:rPr>
                <w:rFonts w:ascii="Calibri" w:hAnsi="Calibri"/>
                <w:color w:val="000000"/>
              </w:rPr>
              <w:t>total freight cost + $75 processing fee</w:t>
            </w:r>
          </w:p>
          <w:p w:rsidR="002C4ABF" w:rsidRPr="00AA5223" w:rsidRDefault="002C4ABF" w:rsidP="000E3863">
            <w:pPr>
              <w:jc w:val="center"/>
              <w:rPr>
                <w:rFonts w:ascii="Calibri" w:hAnsi="Calibri"/>
                <w:color w:val="000000"/>
              </w:rPr>
            </w:pP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No Packing slip</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rFonts w:ascii="Calibri" w:hAnsi="Calibri"/>
                <w:color w:val="000000"/>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bCs/>
                <w:color w:val="000000"/>
              </w:rPr>
            </w:pPr>
            <w:r>
              <w:rPr>
                <w:rFonts w:ascii="Calibri" w:hAnsi="Calibri"/>
                <w:bCs/>
                <w:color w:val="000000"/>
              </w:rPr>
              <w:t>Pallet Dimension P</w:t>
            </w:r>
            <w:r w:rsidRPr="00AA5223">
              <w:rPr>
                <w:rFonts w:ascii="Calibri" w:hAnsi="Calibri"/>
                <w:bCs/>
                <w:color w:val="000000"/>
              </w:rPr>
              <w:t>roblems</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Missing Data</w:t>
            </w:r>
            <w:r>
              <w:rPr>
                <w:rFonts w:ascii="Calibri" w:hAnsi="Calibri"/>
                <w:bCs/>
                <w:color w:val="000000"/>
              </w:rPr>
              <w:t xml:space="preserve"> (Quick Rec. Label/PO on ASN):</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 xml:space="preserve">Bad PO, Part #, </w:t>
            </w:r>
            <w:r>
              <w:rPr>
                <w:rFonts w:ascii="Calibri" w:hAnsi="Calibri"/>
                <w:bCs/>
                <w:color w:val="000000"/>
              </w:rPr>
              <w:t>W</w:t>
            </w:r>
            <w:r w:rsidRPr="00AA5223">
              <w:rPr>
                <w:rFonts w:ascii="Calibri" w:hAnsi="Calibri"/>
                <w:bCs/>
                <w:color w:val="000000"/>
              </w:rPr>
              <w:t xml:space="preserve">rong </w:t>
            </w:r>
            <w:r>
              <w:rPr>
                <w:rFonts w:ascii="Calibri" w:hAnsi="Calibri"/>
                <w:bCs/>
                <w:color w:val="000000"/>
              </w:rPr>
              <w:t>P</w:t>
            </w:r>
            <w:r w:rsidRPr="00AA5223">
              <w:rPr>
                <w:rFonts w:ascii="Calibri" w:hAnsi="Calibri"/>
                <w:bCs/>
                <w:color w:val="000000"/>
              </w:rPr>
              <w:t>art</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bCs/>
                <w:color w:val="000000"/>
              </w:rPr>
            </w:pPr>
            <w:r>
              <w:rPr>
                <w:rFonts w:ascii="Calibri" w:hAnsi="Calibri"/>
                <w:bCs/>
                <w:color w:val="000000"/>
              </w:rPr>
              <w:t>W</w:t>
            </w:r>
            <w:r w:rsidRPr="00AA5223">
              <w:rPr>
                <w:rFonts w:ascii="Calibri" w:hAnsi="Calibri"/>
                <w:bCs/>
                <w:color w:val="000000"/>
              </w:rPr>
              <w:t>rong</w:t>
            </w:r>
            <w:r>
              <w:rPr>
                <w:rFonts w:ascii="Calibri" w:hAnsi="Calibri"/>
                <w:bCs/>
                <w:color w:val="000000"/>
              </w:rPr>
              <w:t xml:space="preserve"> Pallet</w:t>
            </w:r>
            <w:r w:rsidRPr="00AA5223">
              <w:rPr>
                <w:rFonts w:ascii="Calibri" w:hAnsi="Calibri"/>
                <w:bCs/>
                <w:color w:val="000000"/>
              </w:rPr>
              <w:t xml:space="preserve"> ID</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bCs/>
                <w:color w:val="000000"/>
              </w:rPr>
            </w:pPr>
            <w:r>
              <w:rPr>
                <w:rFonts w:ascii="Calibri" w:hAnsi="Calibri"/>
                <w:bCs/>
                <w:color w:val="000000"/>
              </w:rPr>
              <w:t>Part M</w:t>
            </w:r>
            <w:r w:rsidRPr="00AA5223">
              <w:rPr>
                <w:rFonts w:ascii="Calibri" w:hAnsi="Calibri"/>
                <w:bCs/>
                <w:color w:val="000000"/>
              </w:rPr>
              <w:t>issing</w:t>
            </w:r>
            <w:r>
              <w:rPr>
                <w:rFonts w:ascii="Calibri" w:hAnsi="Calibri"/>
                <w:bCs/>
                <w:color w:val="000000"/>
              </w:rPr>
              <w:t>/Incorrect Quantity Error:</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bCs/>
                <w:color w:val="000000"/>
              </w:rPr>
            </w:pPr>
            <w:r>
              <w:rPr>
                <w:rFonts w:ascii="Calibri" w:hAnsi="Calibri"/>
                <w:bCs/>
                <w:color w:val="000000"/>
              </w:rPr>
              <w:t>Visual P</w:t>
            </w:r>
            <w:r w:rsidRPr="00AA5223">
              <w:rPr>
                <w:rFonts w:ascii="Calibri" w:hAnsi="Calibri"/>
                <w:bCs/>
                <w:color w:val="000000"/>
              </w:rPr>
              <w:t>roblems</w:t>
            </w:r>
            <w:r>
              <w:rPr>
                <w:rFonts w:ascii="Calibri" w:hAnsi="Calibri"/>
                <w:bCs/>
                <w:color w:val="000000"/>
              </w:rPr>
              <w:t>/Possible Damage:</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bCs/>
                <w:color w:val="000000"/>
              </w:rPr>
            </w:pPr>
            <w:r w:rsidRPr="00AA5223">
              <w:rPr>
                <w:rFonts w:ascii="Calibri" w:hAnsi="Calibri"/>
                <w:bCs/>
                <w:color w:val="000000"/>
              </w:rPr>
              <w:t xml:space="preserve">Rusting </w:t>
            </w:r>
            <w:r>
              <w:rPr>
                <w:rFonts w:ascii="Calibri" w:hAnsi="Calibri"/>
                <w:bCs/>
                <w:color w:val="000000"/>
              </w:rPr>
              <w:t>P</w:t>
            </w:r>
            <w:r w:rsidRPr="00AA5223">
              <w:rPr>
                <w:rFonts w:ascii="Calibri" w:hAnsi="Calibri"/>
                <w:bCs/>
                <w:color w:val="000000"/>
              </w:rPr>
              <w:t>roblems</w:t>
            </w:r>
            <w:r>
              <w:rPr>
                <w:rFonts w:ascii="Calibri" w:hAnsi="Calibri"/>
                <w:bCs/>
                <w:color w:val="000000"/>
              </w:rPr>
              <w:t>:</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$500 per occurrence</w:t>
            </w:r>
          </w:p>
        </w:tc>
      </w:tr>
      <w:tr w:rsidR="002C4ABF" w:rsidTr="000E3863">
        <w:tc>
          <w:tcPr>
            <w:tcW w:w="4326" w:type="dxa"/>
          </w:tcPr>
          <w:p w:rsidR="002C4ABF" w:rsidRPr="00AA5223" w:rsidRDefault="002C4ABF" w:rsidP="000E3863">
            <w:pPr>
              <w:rPr>
                <w:rFonts w:ascii="Calibri" w:eastAsia="Times New Roman" w:hAnsi="Calibri"/>
                <w:color w:val="000000"/>
              </w:rPr>
            </w:pPr>
            <w:r>
              <w:rPr>
                <w:rFonts w:ascii="Calibri" w:hAnsi="Calibri"/>
                <w:color w:val="000000"/>
              </w:rPr>
              <w:t>No Retail bar Code:</w:t>
            </w:r>
          </w:p>
          <w:p w:rsidR="002C4ABF" w:rsidRPr="00AA5223" w:rsidRDefault="002C4ABF" w:rsidP="000E3863">
            <w:pPr>
              <w:rPr>
                <w:rFonts w:ascii="Calibri" w:hAnsi="Calibri"/>
                <w:bCs/>
                <w:color w:val="000000"/>
              </w:rPr>
            </w:pPr>
          </w:p>
        </w:tc>
        <w:tc>
          <w:tcPr>
            <w:tcW w:w="4304" w:type="dxa"/>
          </w:tcPr>
          <w:p w:rsidR="002C4ABF" w:rsidRPr="00AA5223" w:rsidRDefault="002C4ABF" w:rsidP="000E3863">
            <w:pPr>
              <w:jc w:val="center"/>
              <w:rPr>
                <w:bCs/>
                <w:iCs/>
              </w:rPr>
            </w:pPr>
            <w:r w:rsidRPr="00AA5223">
              <w:rPr>
                <w:bCs/>
                <w:iCs/>
              </w:rPr>
              <w:t xml:space="preserve">$500 per occurrence </w:t>
            </w:r>
          </w:p>
        </w:tc>
      </w:tr>
    </w:tbl>
    <w:p w:rsidR="0009428E" w:rsidRDefault="0009428E" w:rsidP="0009428E">
      <w:pPr>
        <w:pStyle w:val="ListParagraph"/>
        <w:spacing w:after="0" w:line="240" w:lineRule="auto"/>
        <w:ind w:left="0"/>
        <w:rPr>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ind w:left="720"/>
        <w:rPr>
          <w:rStyle w:val="Hyperlink"/>
          <w:rFonts w:ascii="Arial" w:hAnsi="Arial" w:cs="Arial"/>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p>
    <w:p w:rsidR="009B79C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Contact Information</w:t>
      </w:r>
    </w:p>
    <w:p w:rsidR="009B79C7" w:rsidRPr="000A4ED7" w:rsidRDefault="009B79C7" w:rsidP="009B79C7">
      <w:pPr>
        <w:autoSpaceDE w:val="0"/>
        <w:autoSpaceDN w:val="0"/>
        <w:adjustRightInd w:val="0"/>
        <w:spacing w:after="0" w:line="240" w:lineRule="auto"/>
        <w:ind w:left="720"/>
        <w:jc w:val="center"/>
        <w:rPr>
          <w:rFonts w:ascii="Arial" w:hAnsi="Arial" w:cs="Arial"/>
          <w:b/>
          <w:i/>
          <w:color w:val="000000"/>
          <w:sz w:val="72"/>
          <w:szCs w:val="72"/>
        </w:rPr>
      </w:pPr>
      <w:r>
        <w:rPr>
          <w:rFonts w:ascii="Arial" w:hAnsi="Arial" w:cs="Arial"/>
          <w:b/>
          <w:i/>
          <w:color w:val="000000"/>
          <w:sz w:val="72"/>
          <w:szCs w:val="72"/>
        </w:rPr>
        <w:t>(Element 10.0)</w:t>
      </w:r>
    </w:p>
    <w:p w:rsidR="009B79C7" w:rsidRPr="00DB036A" w:rsidRDefault="009B79C7" w:rsidP="009B79C7">
      <w:pPr>
        <w:ind w:left="720"/>
      </w:pPr>
    </w:p>
    <w:p w:rsidR="009B79C7" w:rsidRPr="00DB036A"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9B79C7" w:rsidRDefault="009B79C7" w:rsidP="009B79C7">
      <w:pPr>
        <w:rPr>
          <w:rFonts w:ascii="Arial" w:hAnsi="Arial" w:cs="Arial"/>
        </w:rPr>
      </w:pPr>
    </w:p>
    <w:p w:rsidR="0009428E" w:rsidRDefault="0009428E" w:rsidP="0009428E">
      <w:pPr>
        <w:pageBreakBefore/>
        <w:autoSpaceDE w:val="0"/>
        <w:autoSpaceDN w:val="0"/>
        <w:adjustRightInd w:val="0"/>
        <w:spacing w:line="288" w:lineRule="auto"/>
        <w:ind w:left="720"/>
        <w:jc w:val="center"/>
        <w:textAlignment w:val="center"/>
        <w:rPr>
          <w:rFonts w:ascii="Arial" w:hAnsi="Arial" w:cs="Arial"/>
          <w:b/>
          <w:bCs/>
          <w:i/>
          <w:iCs/>
          <w:sz w:val="28"/>
          <w:szCs w:val="28"/>
        </w:rPr>
      </w:pPr>
      <w:r>
        <w:rPr>
          <w:rFonts w:ascii="Arial" w:hAnsi="Arial" w:cs="Arial"/>
          <w:b/>
          <w:bCs/>
          <w:i/>
          <w:iCs/>
          <w:sz w:val="28"/>
          <w:szCs w:val="28"/>
          <w:u w:val="thick" w:color="000000"/>
        </w:rPr>
        <w:lastRenderedPageBreak/>
        <w:t xml:space="preserve">CONTACT INFORMATION (Element </w:t>
      </w:r>
      <w:r w:rsidR="002C4ABF">
        <w:rPr>
          <w:rFonts w:ascii="Arial" w:hAnsi="Arial" w:cs="Arial"/>
          <w:b/>
          <w:bCs/>
          <w:i/>
          <w:iCs/>
          <w:sz w:val="28"/>
          <w:szCs w:val="28"/>
          <w:u w:val="thick" w:color="000000"/>
        </w:rPr>
        <w:t>10</w:t>
      </w:r>
      <w:r>
        <w:rPr>
          <w:rFonts w:ascii="Arial" w:hAnsi="Arial" w:cs="Arial"/>
          <w:b/>
          <w:bCs/>
          <w:i/>
          <w:iCs/>
          <w:sz w:val="28"/>
          <w:szCs w:val="28"/>
          <w:u w:val="thick" w:color="000000"/>
        </w:rPr>
        <w:t>.0)</w:t>
      </w:r>
    </w:p>
    <w:p w:rsidR="0009428E" w:rsidRPr="007F4355" w:rsidRDefault="0009428E" w:rsidP="0009428E">
      <w:pPr>
        <w:rPr>
          <w:rFonts w:ascii="Arial" w:hAnsi="Arial" w:cs="Arial"/>
          <w:sz w:val="20"/>
          <w:szCs w:val="20"/>
        </w:rPr>
      </w:pPr>
      <w:r w:rsidRPr="007F4355">
        <w:rPr>
          <w:rFonts w:ascii="Arial" w:hAnsi="Arial" w:cs="Arial"/>
          <w:sz w:val="20"/>
          <w:szCs w:val="20"/>
        </w:rPr>
        <w:t>9.1 Supply Chain</w:t>
      </w:r>
    </w:p>
    <w:p w:rsidR="0009428E" w:rsidRPr="007F4355" w:rsidRDefault="0009428E" w:rsidP="0009428E">
      <w:pPr>
        <w:pStyle w:val="ListParagraph"/>
        <w:numPr>
          <w:ilvl w:val="0"/>
          <w:numId w:val="20"/>
        </w:numPr>
        <w:rPr>
          <w:rFonts w:ascii="Arial" w:hAnsi="Arial" w:cs="Arial"/>
          <w:color w:val="FF0000"/>
          <w:sz w:val="20"/>
          <w:szCs w:val="20"/>
        </w:rPr>
      </w:pPr>
      <w:r w:rsidRPr="007F4355">
        <w:rPr>
          <w:rFonts w:ascii="Arial" w:hAnsi="Arial" w:cs="Arial"/>
          <w:sz w:val="20"/>
          <w:szCs w:val="20"/>
        </w:rPr>
        <w:t xml:space="preserve">EDI </w:t>
      </w:r>
      <w:r w:rsidRPr="007F4355">
        <w:rPr>
          <w:rFonts w:ascii="Arial" w:hAnsi="Arial" w:cs="Arial"/>
          <w:color w:val="FF0000"/>
          <w:sz w:val="20"/>
          <w:szCs w:val="20"/>
        </w:rPr>
        <w:t xml:space="preserve"> </w:t>
      </w:r>
    </w:p>
    <w:p w:rsidR="0009428E" w:rsidRPr="007F4355" w:rsidRDefault="00566ECF" w:rsidP="0009428E">
      <w:pPr>
        <w:pStyle w:val="ListParagraph"/>
        <w:numPr>
          <w:ilvl w:val="1"/>
          <w:numId w:val="20"/>
        </w:numPr>
        <w:rPr>
          <w:rFonts w:ascii="Arial" w:hAnsi="Arial" w:cs="Arial"/>
          <w:color w:val="FF0000"/>
          <w:sz w:val="20"/>
          <w:szCs w:val="20"/>
        </w:rPr>
      </w:pPr>
      <w:r>
        <w:rPr>
          <w:rFonts w:ascii="Arial" w:hAnsi="Arial" w:cs="Arial"/>
          <w:sz w:val="20"/>
          <w:szCs w:val="20"/>
        </w:rPr>
        <w:t>Andrew Sorensen</w:t>
      </w:r>
      <w:r w:rsidR="0009428E" w:rsidRPr="007F4355">
        <w:rPr>
          <w:rFonts w:ascii="Arial" w:hAnsi="Arial" w:cs="Arial"/>
          <w:sz w:val="20"/>
          <w:szCs w:val="20"/>
        </w:rPr>
        <w:t>: EDI Manager, (</w:t>
      </w:r>
      <w:hyperlink r:id="rId179" w:history="1">
        <w:r w:rsidRPr="00A82DEB">
          <w:rPr>
            <w:rStyle w:val="Hyperlink"/>
            <w:sz w:val="20"/>
            <w:szCs w:val="20"/>
          </w:rPr>
          <w:t>andrew.sorensen@navistar.com</w:t>
        </w:r>
      </w:hyperlink>
      <w:r w:rsidR="0009428E" w:rsidRPr="007F4355">
        <w:rPr>
          <w:rFonts w:ascii="Arial" w:hAnsi="Arial" w:cs="Arial"/>
          <w:sz w:val="20"/>
          <w:szCs w:val="20"/>
        </w:rPr>
        <w:t>)</w:t>
      </w:r>
    </w:p>
    <w:p w:rsidR="0009428E" w:rsidRPr="007F4355" w:rsidRDefault="0009428E" w:rsidP="0009428E">
      <w:pPr>
        <w:pStyle w:val="ListParagraph"/>
        <w:numPr>
          <w:ilvl w:val="1"/>
          <w:numId w:val="20"/>
        </w:numPr>
        <w:rPr>
          <w:rFonts w:ascii="Arial" w:hAnsi="Arial" w:cs="Arial"/>
          <w:color w:val="FF0000"/>
          <w:sz w:val="20"/>
          <w:szCs w:val="20"/>
        </w:rPr>
      </w:pPr>
      <w:r w:rsidRPr="007F4355">
        <w:rPr>
          <w:rFonts w:ascii="Arial" w:hAnsi="Arial" w:cs="Arial"/>
          <w:sz w:val="20"/>
          <w:szCs w:val="20"/>
        </w:rPr>
        <w:t>Priscilla Brady:  EDI Staff Specialist, (</w:t>
      </w:r>
      <w:hyperlink r:id="rId180" w:history="1">
        <w:r w:rsidRPr="007F4355">
          <w:rPr>
            <w:rStyle w:val="Hyperlink"/>
            <w:sz w:val="20"/>
            <w:szCs w:val="20"/>
          </w:rPr>
          <w:t>priscilla.brady@navistar.com</w:t>
        </w:r>
      </w:hyperlink>
      <w:r w:rsidRPr="007F4355">
        <w:rPr>
          <w:rFonts w:ascii="Arial" w:hAnsi="Arial" w:cs="Arial"/>
          <w:sz w:val="20"/>
          <w:szCs w:val="20"/>
        </w:rPr>
        <w:t>)</w:t>
      </w:r>
    </w:p>
    <w:p w:rsidR="0009428E" w:rsidRPr="007F4355" w:rsidRDefault="0009428E" w:rsidP="0009428E">
      <w:pPr>
        <w:pStyle w:val="ListParagraph"/>
        <w:numPr>
          <w:ilvl w:val="0"/>
          <w:numId w:val="20"/>
        </w:numPr>
        <w:rPr>
          <w:rFonts w:ascii="Arial" w:hAnsi="Arial" w:cs="Arial"/>
          <w:sz w:val="20"/>
          <w:szCs w:val="20"/>
        </w:rPr>
      </w:pPr>
      <w:r w:rsidRPr="007F4355">
        <w:rPr>
          <w:rFonts w:ascii="Arial" w:hAnsi="Arial" w:cs="Arial"/>
          <w:sz w:val="20"/>
          <w:szCs w:val="20"/>
        </w:rPr>
        <w:t>Transportation - Routing</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Acheson, AB  </w:t>
      </w:r>
      <w:hyperlink r:id="rId181"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Brantford, ON </w:t>
      </w:r>
      <w:hyperlink r:id="rId182"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Crest Hill, IL   </w:t>
      </w:r>
      <w:hyperlink r:id="rId183"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Dallas, TX      </w:t>
      </w:r>
      <w:hyperlink r:id="rId184"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Dearborn, MI </w:t>
      </w:r>
      <w:hyperlink r:id="rId185"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Fairburn, GA  </w:t>
      </w:r>
      <w:hyperlink r:id="rId186"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Fairview, OR  </w:t>
      </w:r>
      <w:hyperlink r:id="rId187"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Joliet, IL         </w:t>
      </w:r>
      <w:hyperlink r:id="rId188"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Laredo, TX      </w:t>
      </w:r>
      <w:hyperlink r:id="rId189"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Las Vegas, NV </w:t>
      </w:r>
      <w:hyperlink r:id="rId190"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Manchester, PA  </w:t>
      </w:r>
      <w:hyperlink r:id="rId191"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Perrysburg, OH  </w:t>
      </w:r>
      <w:hyperlink r:id="rId192"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River Grove, IL  </w:t>
      </w:r>
      <w:hyperlink r:id="rId193"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Warren, MI       </w:t>
      </w:r>
      <w:hyperlink r:id="rId194"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 xml:space="preserve">Navistar West Chicago, IL </w:t>
      </w:r>
      <w:hyperlink r:id="rId195"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0"/>
        </w:numPr>
        <w:rPr>
          <w:rFonts w:ascii="Arial" w:hAnsi="Arial" w:cs="Arial"/>
          <w:sz w:val="20"/>
          <w:szCs w:val="20"/>
        </w:rPr>
      </w:pPr>
      <w:r w:rsidRPr="007F4355">
        <w:rPr>
          <w:rFonts w:ascii="Arial" w:hAnsi="Arial" w:cs="Arial"/>
          <w:sz w:val="20"/>
          <w:szCs w:val="20"/>
        </w:rPr>
        <w:t>International Parts Dist</w:t>
      </w:r>
      <w:r w:rsidR="009F275E">
        <w:rPr>
          <w:rFonts w:ascii="Arial" w:hAnsi="Arial" w:cs="Arial"/>
          <w:sz w:val="20"/>
          <w:szCs w:val="20"/>
        </w:rPr>
        <w:t>.</w:t>
      </w:r>
      <w:r w:rsidRPr="007F4355">
        <w:rPr>
          <w:rFonts w:ascii="Arial" w:hAnsi="Arial" w:cs="Arial"/>
          <w:sz w:val="20"/>
          <w:szCs w:val="20"/>
        </w:rPr>
        <w:t xml:space="preserve"> S.A. de C.V. (Queretaro)</w:t>
      </w:r>
      <w:r w:rsidRPr="007F4355">
        <w:rPr>
          <w:rFonts w:ascii="Calibri" w:hAnsi="Calibri" w:cs="Arial"/>
          <w:sz w:val="20"/>
          <w:szCs w:val="20"/>
        </w:rPr>
        <w:t xml:space="preserve"> </w:t>
      </w:r>
      <w:hyperlink r:id="rId196" w:history="1">
        <w:r w:rsidRPr="007F4355">
          <w:rPr>
            <w:rStyle w:val="Hyperlink"/>
            <w:sz w:val="20"/>
            <w:szCs w:val="20"/>
          </w:rPr>
          <w:t>menlonavistarparts@menloworldwide.com</w:t>
        </w:r>
      </w:hyperlink>
    </w:p>
    <w:p w:rsidR="0009428E" w:rsidRDefault="0009428E" w:rsidP="0009428E">
      <w:pPr>
        <w:pStyle w:val="ListParagraph"/>
        <w:numPr>
          <w:ilvl w:val="0"/>
          <w:numId w:val="21"/>
        </w:numPr>
        <w:rPr>
          <w:rFonts w:ascii="Arial" w:hAnsi="Arial" w:cs="Arial"/>
          <w:sz w:val="20"/>
          <w:szCs w:val="20"/>
        </w:rPr>
      </w:pPr>
      <w:r w:rsidRPr="007F4355">
        <w:rPr>
          <w:rFonts w:ascii="Arial" w:hAnsi="Arial" w:cs="Arial"/>
          <w:sz w:val="20"/>
          <w:szCs w:val="20"/>
        </w:rPr>
        <w:t>Transportation – Expedites</w:t>
      </w:r>
    </w:p>
    <w:p w:rsidR="009F275E" w:rsidRPr="007F4355" w:rsidRDefault="009F275E" w:rsidP="009F275E">
      <w:pPr>
        <w:pStyle w:val="ListParagraph"/>
        <w:numPr>
          <w:ilvl w:val="1"/>
          <w:numId w:val="21"/>
        </w:numPr>
        <w:rPr>
          <w:rFonts w:ascii="Arial" w:hAnsi="Arial" w:cs="Arial"/>
          <w:sz w:val="20"/>
          <w:szCs w:val="20"/>
        </w:rPr>
      </w:pPr>
      <w:r>
        <w:rPr>
          <w:rFonts w:ascii="Arial" w:hAnsi="Arial" w:cs="Arial"/>
          <w:sz w:val="20"/>
          <w:szCs w:val="20"/>
        </w:rPr>
        <w:t>International Parts Dist.</w:t>
      </w:r>
      <w:r w:rsidRPr="009F275E">
        <w:rPr>
          <w:rFonts w:ascii="Arial" w:hAnsi="Arial" w:cs="Arial"/>
          <w:sz w:val="20"/>
          <w:szCs w:val="20"/>
        </w:rPr>
        <w:t xml:space="preserve"> S.A. de C.V. (Queretaro) </w:t>
      </w:r>
      <w:hyperlink r:id="rId197" w:history="1">
        <w:r w:rsidRPr="007F4355">
          <w:rPr>
            <w:rStyle w:val="Hyperlink"/>
            <w:sz w:val="20"/>
            <w:szCs w:val="20"/>
          </w:rPr>
          <w:t>menlonavistarparts@menloworldwide.com</w:t>
        </w:r>
      </w:hyperlink>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Acheson, AB  </w:t>
      </w:r>
      <w:hyperlink r:id="rId198"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Brantford, ON </w:t>
      </w:r>
      <w:hyperlink r:id="rId199"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Crest Hill, IL   </w:t>
      </w:r>
      <w:hyperlink r:id="rId200"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Dallas, TX      </w:t>
      </w:r>
      <w:hyperlink r:id="rId201"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Dearborn, MI </w:t>
      </w:r>
      <w:hyperlink r:id="rId202"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Fairburn, GA  </w:t>
      </w:r>
      <w:hyperlink r:id="rId203"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Fairview, OR  </w:t>
      </w:r>
      <w:hyperlink r:id="rId204"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Joliet, IL         </w:t>
      </w:r>
      <w:hyperlink r:id="rId205"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Laredo, TX      </w:t>
      </w:r>
      <w:hyperlink r:id="rId206"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Las Vegas, NV </w:t>
      </w:r>
      <w:hyperlink r:id="rId207"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Manchester, PA  </w:t>
      </w:r>
      <w:hyperlink r:id="rId208"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Perrysburg, OH  </w:t>
      </w:r>
      <w:hyperlink r:id="rId209"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River Grove, IL  </w:t>
      </w:r>
      <w:hyperlink r:id="rId210"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Warren, MI       </w:t>
      </w:r>
      <w:hyperlink r:id="rId211"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7F4355" w:rsidRDefault="0009428E" w:rsidP="0009428E">
      <w:pPr>
        <w:pStyle w:val="ListParagraph"/>
        <w:numPr>
          <w:ilvl w:val="1"/>
          <w:numId w:val="21"/>
        </w:numPr>
        <w:rPr>
          <w:rFonts w:ascii="Arial" w:hAnsi="Arial" w:cs="Arial"/>
          <w:sz w:val="20"/>
          <w:szCs w:val="20"/>
        </w:rPr>
      </w:pPr>
      <w:r w:rsidRPr="007F4355">
        <w:rPr>
          <w:rFonts w:ascii="Arial" w:hAnsi="Arial" w:cs="Arial"/>
          <w:sz w:val="20"/>
          <w:szCs w:val="20"/>
        </w:rPr>
        <w:t xml:space="preserve">Navistar West Chicago, IL </w:t>
      </w:r>
      <w:hyperlink r:id="rId212" w:history="1">
        <w:r w:rsidRPr="007F4355">
          <w:rPr>
            <w:rStyle w:val="Hyperlink"/>
            <w:sz w:val="20"/>
            <w:szCs w:val="20"/>
          </w:rPr>
          <w:t>menlonavistarparts@menloworldwide.com</w:t>
        </w:r>
      </w:hyperlink>
      <w:r w:rsidRPr="007F4355">
        <w:rPr>
          <w:rFonts w:ascii="Arial" w:hAnsi="Arial" w:cs="Arial"/>
          <w:sz w:val="20"/>
          <w:szCs w:val="20"/>
        </w:rPr>
        <w:t xml:space="preserve"> </w:t>
      </w:r>
    </w:p>
    <w:p w:rsidR="0009428E" w:rsidRPr="00170D58" w:rsidRDefault="0009428E" w:rsidP="009F275E">
      <w:pPr>
        <w:pageBreakBefore/>
        <w:autoSpaceDE w:val="0"/>
        <w:autoSpaceDN w:val="0"/>
        <w:adjustRightInd w:val="0"/>
        <w:spacing w:line="288" w:lineRule="auto"/>
        <w:jc w:val="center"/>
        <w:textAlignment w:val="center"/>
        <w:rPr>
          <w:rFonts w:ascii="Arial" w:hAnsi="Arial" w:cs="Arial"/>
          <w:b/>
          <w:bCs/>
          <w:i/>
          <w:iCs/>
          <w:sz w:val="28"/>
          <w:szCs w:val="28"/>
        </w:rPr>
      </w:pPr>
      <w:r w:rsidRPr="00170D58">
        <w:rPr>
          <w:rFonts w:ascii="Arial" w:hAnsi="Arial" w:cs="Arial"/>
          <w:b/>
          <w:bCs/>
          <w:i/>
          <w:iCs/>
          <w:sz w:val="28"/>
          <w:szCs w:val="28"/>
          <w:u w:val="thick" w:color="000000"/>
        </w:rPr>
        <w:lastRenderedPageBreak/>
        <w:t xml:space="preserve">CONTACT INFORMATION (Element </w:t>
      </w:r>
      <w:r w:rsidR="002C4ABF">
        <w:rPr>
          <w:rFonts w:ascii="Arial" w:hAnsi="Arial" w:cs="Arial"/>
          <w:b/>
          <w:bCs/>
          <w:i/>
          <w:iCs/>
          <w:sz w:val="28"/>
          <w:szCs w:val="28"/>
          <w:u w:val="thick" w:color="000000"/>
        </w:rPr>
        <w:t>10</w:t>
      </w:r>
      <w:r w:rsidRPr="00170D58">
        <w:rPr>
          <w:rFonts w:ascii="Arial" w:hAnsi="Arial" w:cs="Arial"/>
          <w:b/>
          <w:bCs/>
          <w:i/>
          <w:iCs/>
          <w:sz w:val="28"/>
          <w:szCs w:val="28"/>
          <w:u w:val="thick" w:color="000000"/>
        </w:rPr>
        <w:t>.0)</w:t>
      </w:r>
    </w:p>
    <w:p w:rsidR="0009428E" w:rsidRPr="00170D58" w:rsidRDefault="0009428E" w:rsidP="0009428E">
      <w:pPr>
        <w:pStyle w:val="ListParagraph"/>
        <w:ind w:left="360"/>
        <w:rPr>
          <w:rFonts w:ascii="Arial" w:hAnsi="Arial" w:cs="Arial"/>
        </w:rPr>
      </w:pPr>
    </w:p>
    <w:p w:rsidR="0009428E" w:rsidRPr="00170D58" w:rsidRDefault="0009428E" w:rsidP="0009428E">
      <w:pPr>
        <w:pStyle w:val="ListParagraph"/>
        <w:numPr>
          <w:ilvl w:val="0"/>
          <w:numId w:val="20"/>
        </w:numPr>
        <w:rPr>
          <w:rFonts w:asciiTheme="majorHAnsi" w:hAnsiTheme="majorHAnsi" w:cs="Arial"/>
        </w:rPr>
      </w:pPr>
      <w:r w:rsidRPr="00170D58">
        <w:rPr>
          <w:rFonts w:asciiTheme="majorHAnsi" w:hAnsiTheme="majorHAnsi" w:cs="Arial"/>
        </w:rPr>
        <w:t>D13 Packing and Shipping Standard</w:t>
      </w:r>
    </w:p>
    <w:p w:rsidR="0009428E" w:rsidRPr="00170D58" w:rsidRDefault="0009428E" w:rsidP="0009428E">
      <w:pPr>
        <w:pStyle w:val="ListParagraph"/>
        <w:numPr>
          <w:ilvl w:val="1"/>
          <w:numId w:val="20"/>
        </w:numPr>
        <w:rPr>
          <w:rFonts w:asciiTheme="majorHAnsi" w:hAnsiTheme="majorHAnsi" w:cs="Arial"/>
        </w:rPr>
      </w:pPr>
      <w:r w:rsidRPr="00170D58">
        <w:rPr>
          <w:rFonts w:asciiTheme="majorHAnsi" w:hAnsiTheme="majorHAnsi" w:cs="Arial"/>
        </w:rPr>
        <w:t>Packaging &amp; Labeling:</w:t>
      </w:r>
    </w:p>
    <w:p w:rsidR="00974D2D" w:rsidRPr="00170D58" w:rsidRDefault="00974D2D" w:rsidP="00974D2D">
      <w:pPr>
        <w:pStyle w:val="ListParagraph"/>
        <w:numPr>
          <w:ilvl w:val="2"/>
          <w:numId w:val="20"/>
        </w:numPr>
        <w:rPr>
          <w:rFonts w:asciiTheme="majorHAnsi" w:hAnsiTheme="majorHAnsi" w:cs="Arial"/>
        </w:rPr>
      </w:pPr>
      <w:r w:rsidRPr="00170D58">
        <w:rPr>
          <w:rFonts w:asciiTheme="majorHAnsi" w:hAnsiTheme="majorHAnsi" w:cs="Arial"/>
        </w:rPr>
        <w:t>Charles Lester</w:t>
      </w:r>
      <w:r w:rsidR="0009428E" w:rsidRPr="00170D58">
        <w:rPr>
          <w:rFonts w:asciiTheme="majorHAnsi" w:hAnsiTheme="majorHAnsi" w:cs="Arial"/>
        </w:rPr>
        <w:t xml:space="preserve">:  </w:t>
      </w:r>
      <w:r w:rsidRPr="00170D58">
        <w:rPr>
          <w:rFonts w:asciiTheme="majorHAnsi" w:hAnsiTheme="majorHAnsi" w:cs="Arial"/>
        </w:rPr>
        <w:t>Supply Chain</w:t>
      </w:r>
      <w:r w:rsidR="0009428E" w:rsidRPr="00170D58">
        <w:rPr>
          <w:rFonts w:asciiTheme="majorHAnsi" w:hAnsiTheme="majorHAnsi" w:cs="Arial"/>
        </w:rPr>
        <w:t xml:space="preserve"> Manager, (</w:t>
      </w:r>
      <w:hyperlink r:id="rId213" w:history="1">
        <w:r w:rsidRPr="00170D58">
          <w:rPr>
            <w:rStyle w:val="Hyperlink"/>
            <w:rFonts w:asciiTheme="majorHAnsi" w:hAnsiTheme="majorHAnsi"/>
            <w:color w:val="auto"/>
          </w:rPr>
          <w:t>Charles.Lester</w:t>
        </w:r>
        <w:r w:rsidR="0009428E" w:rsidRPr="00170D58">
          <w:rPr>
            <w:rStyle w:val="Hyperlink"/>
            <w:rFonts w:asciiTheme="majorHAnsi" w:hAnsiTheme="majorHAnsi"/>
            <w:color w:val="auto"/>
          </w:rPr>
          <w:t>@navistar.com</w:t>
        </w:r>
      </w:hyperlink>
      <w:r w:rsidR="0009428E" w:rsidRPr="00170D58">
        <w:rPr>
          <w:rFonts w:asciiTheme="majorHAnsi" w:hAnsiTheme="majorHAnsi" w:cs="Arial"/>
        </w:rPr>
        <w:t>)</w:t>
      </w:r>
    </w:p>
    <w:p w:rsidR="0009428E" w:rsidRPr="00170D58" w:rsidRDefault="0009428E" w:rsidP="00974D2D">
      <w:pPr>
        <w:pStyle w:val="ListParagraph"/>
        <w:numPr>
          <w:ilvl w:val="1"/>
          <w:numId w:val="20"/>
        </w:numPr>
        <w:rPr>
          <w:rStyle w:val="Hyperlink"/>
          <w:rFonts w:asciiTheme="majorHAnsi" w:hAnsiTheme="majorHAnsi" w:cs="Arial"/>
          <w:color w:val="auto"/>
          <w:u w:val="none"/>
        </w:rPr>
      </w:pPr>
      <w:r w:rsidRPr="00170D58">
        <w:rPr>
          <w:rStyle w:val="Hyperlink"/>
          <w:rFonts w:asciiTheme="majorHAnsi" w:hAnsiTheme="majorHAnsi"/>
          <w:color w:val="auto"/>
          <w:u w:val="none"/>
        </w:rPr>
        <w:t>Hazardous Material</w:t>
      </w:r>
    </w:p>
    <w:p w:rsidR="0009428E" w:rsidRPr="00170D58" w:rsidRDefault="00974D2D" w:rsidP="00974D2D">
      <w:pPr>
        <w:pStyle w:val="ListParagraph"/>
        <w:numPr>
          <w:ilvl w:val="2"/>
          <w:numId w:val="20"/>
        </w:numPr>
        <w:rPr>
          <w:rStyle w:val="Hyperlink"/>
          <w:rFonts w:asciiTheme="majorHAnsi" w:hAnsiTheme="majorHAnsi"/>
          <w:color w:val="auto"/>
          <w:u w:val="none"/>
        </w:rPr>
      </w:pPr>
      <w:r w:rsidRPr="00170D58">
        <w:rPr>
          <w:rStyle w:val="Hyperlink"/>
          <w:rFonts w:asciiTheme="majorHAnsi" w:hAnsiTheme="majorHAnsi"/>
          <w:color w:val="auto"/>
          <w:u w:val="none"/>
        </w:rPr>
        <w:t>Christina Johnson</w:t>
      </w:r>
      <w:r w:rsidR="0009428E" w:rsidRPr="00170D58">
        <w:rPr>
          <w:rStyle w:val="Hyperlink"/>
          <w:rFonts w:asciiTheme="majorHAnsi" w:hAnsiTheme="majorHAnsi"/>
          <w:color w:val="auto"/>
          <w:u w:val="none"/>
        </w:rPr>
        <w:t xml:space="preserve">:  </w:t>
      </w:r>
      <w:r w:rsidRPr="00170D58">
        <w:rPr>
          <w:rStyle w:val="Hyperlink"/>
          <w:rFonts w:asciiTheme="majorHAnsi" w:hAnsiTheme="majorHAnsi"/>
          <w:color w:val="auto"/>
          <w:u w:val="none"/>
        </w:rPr>
        <w:t>Health/Safety Consultant</w:t>
      </w:r>
      <w:r w:rsidR="0009428E" w:rsidRPr="00170D58">
        <w:rPr>
          <w:rStyle w:val="Hyperlink"/>
          <w:rFonts w:asciiTheme="majorHAnsi" w:hAnsiTheme="majorHAnsi"/>
          <w:color w:val="auto"/>
          <w:u w:val="none"/>
        </w:rPr>
        <w:t>, (</w:t>
      </w:r>
      <w:hyperlink r:id="rId214" w:history="1">
        <w:r w:rsidRPr="00170D58">
          <w:rPr>
            <w:rStyle w:val="Hyperlink"/>
            <w:rFonts w:asciiTheme="majorHAnsi" w:hAnsiTheme="majorHAnsi"/>
            <w:color w:val="auto"/>
          </w:rPr>
          <w:t>Christina.Johnson@navistar.com</w:t>
        </w:r>
      </w:hyperlink>
      <w:r w:rsidR="0009428E" w:rsidRPr="00170D58">
        <w:rPr>
          <w:rStyle w:val="Hyperlink"/>
          <w:rFonts w:asciiTheme="majorHAnsi" w:hAnsiTheme="majorHAnsi"/>
          <w:color w:val="auto"/>
          <w:u w:val="none"/>
        </w:rPr>
        <w:t>)</w:t>
      </w:r>
    </w:p>
    <w:p w:rsidR="00974D2D" w:rsidRPr="00170D58" w:rsidRDefault="00974D2D" w:rsidP="00974D2D">
      <w:pPr>
        <w:rPr>
          <w:rStyle w:val="Hyperlink"/>
          <w:rFonts w:asciiTheme="majorHAnsi" w:hAnsiTheme="majorHAnsi"/>
          <w:color w:val="auto"/>
          <w:u w:val="none"/>
        </w:rPr>
      </w:pPr>
    </w:p>
    <w:p w:rsidR="0009428E" w:rsidRPr="00170D58" w:rsidRDefault="0009428E" w:rsidP="00974D2D">
      <w:pPr>
        <w:pStyle w:val="ListParagraph"/>
        <w:numPr>
          <w:ilvl w:val="0"/>
          <w:numId w:val="20"/>
        </w:numPr>
        <w:rPr>
          <w:rStyle w:val="Hyperlink"/>
          <w:rFonts w:asciiTheme="majorHAnsi" w:hAnsiTheme="majorHAnsi"/>
          <w:color w:val="auto"/>
          <w:u w:val="none"/>
        </w:rPr>
      </w:pPr>
      <w:r w:rsidRPr="00170D58">
        <w:rPr>
          <w:rStyle w:val="Hyperlink"/>
          <w:rFonts w:asciiTheme="majorHAnsi" w:hAnsiTheme="majorHAnsi"/>
          <w:color w:val="auto"/>
          <w:u w:val="none"/>
        </w:rPr>
        <w:t>Trade Compliance</w:t>
      </w:r>
    </w:p>
    <w:p w:rsidR="0009428E" w:rsidRPr="00170D58" w:rsidRDefault="0009428E" w:rsidP="0009428E">
      <w:pPr>
        <w:pStyle w:val="ListParagraph"/>
        <w:numPr>
          <w:ilvl w:val="1"/>
          <w:numId w:val="20"/>
        </w:numPr>
        <w:rPr>
          <w:rStyle w:val="Hyperlink"/>
          <w:rFonts w:asciiTheme="majorHAnsi" w:hAnsiTheme="majorHAnsi"/>
          <w:color w:val="auto"/>
          <w:u w:val="none"/>
        </w:rPr>
      </w:pPr>
      <w:r w:rsidRPr="00170D58">
        <w:rPr>
          <w:rStyle w:val="Hyperlink"/>
          <w:rFonts w:asciiTheme="majorHAnsi" w:hAnsiTheme="majorHAnsi"/>
          <w:color w:val="auto"/>
          <w:u w:val="none"/>
        </w:rPr>
        <w:t xml:space="preserve">Carol Demuth: Foreign Trade Compliance Manager, </w:t>
      </w:r>
      <w:hyperlink r:id="rId215" w:history="1">
        <w:r w:rsidRPr="00170D58">
          <w:rPr>
            <w:rStyle w:val="Hyperlink"/>
            <w:rFonts w:asciiTheme="majorHAnsi" w:hAnsiTheme="majorHAnsi"/>
            <w:color w:val="auto"/>
          </w:rPr>
          <w:t>carol.demuth@navistar.com</w:t>
        </w:r>
      </w:hyperlink>
      <w:r w:rsidRPr="00170D58">
        <w:rPr>
          <w:rStyle w:val="Hyperlink"/>
          <w:rFonts w:asciiTheme="majorHAnsi" w:hAnsiTheme="majorHAnsi"/>
          <w:color w:val="auto"/>
        </w:rPr>
        <w:t xml:space="preserve"> </w:t>
      </w:r>
    </w:p>
    <w:p w:rsidR="0009428E" w:rsidRPr="00170D58" w:rsidRDefault="0009428E" w:rsidP="0009428E">
      <w:pPr>
        <w:pStyle w:val="ListParagraph"/>
        <w:numPr>
          <w:ilvl w:val="1"/>
          <w:numId w:val="20"/>
        </w:numPr>
        <w:rPr>
          <w:rStyle w:val="Hyperlink"/>
          <w:rFonts w:asciiTheme="majorHAnsi" w:hAnsiTheme="majorHAnsi"/>
          <w:color w:val="auto"/>
          <w:u w:val="none"/>
        </w:rPr>
      </w:pPr>
      <w:r w:rsidRPr="00170D58">
        <w:rPr>
          <w:rStyle w:val="Hyperlink"/>
          <w:rFonts w:asciiTheme="majorHAnsi" w:hAnsiTheme="majorHAnsi"/>
          <w:color w:val="auto"/>
          <w:u w:val="none"/>
        </w:rPr>
        <w:t xml:space="preserve">Kevin Brown: Supervisor, Navistar Import Operations, </w:t>
      </w:r>
      <w:hyperlink r:id="rId216" w:history="1">
        <w:r w:rsidRPr="00170D58">
          <w:rPr>
            <w:rStyle w:val="Hyperlink"/>
            <w:rFonts w:asciiTheme="majorHAnsi" w:hAnsiTheme="majorHAnsi"/>
            <w:color w:val="auto"/>
          </w:rPr>
          <w:t>kevin.brown@navistar.com</w:t>
        </w:r>
      </w:hyperlink>
      <w:r w:rsidRPr="00170D58">
        <w:rPr>
          <w:rStyle w:val="Hyperlink"/>
          <w:rFonts w:asciiTheme="majorHAnsi" w:hAnsiTheme="majorHAnsi"/>
          <w:color w:val="auto"/>
        </w:rPr>
        <w:t xml:space="preserve"> </w:t>
      </w:r>
      <w:r w:rsidRPr="00170D58">
        <w:rPr>
          <w:rStyle w:val="Hyperlink"/>
          <w:rFonts w:asciiTheme="majorHAnsi" w:hAnsiTheme="majorHAnsi"/>
          <w:color w:val="auto"/>
          <w:u w:val="none"/>
        </w:rPr>
        <w:t xml:space="preserve"> </w:t>
      </w:r>
    </w:p>
    <w:p w:rsidR="0009428E" w:rsidRPr="00170D58" w:rsidRDefault="0009428E" w:rsidP="0009428E">
      <w:pPr>
        <w:pStyle w:val="ListParagraph"/>
        <w:numPr>
          <w:ilvl w:val="1"/>
          <w:numId w:val="20"/>
        </w:numPr>
        <w:rPr>
          <w:rFonts w:asciiTheme="majorHAnsi" w:hAnsiTheme="majorHAnsi" w:cs="Arial"/>
        </w:rPr>
      </w:pPr>
      <w:r w:rsidRPr="00170D58">
        <w:rPr>
          <w:rStyle w:val="Hyperlink"/>
          <w:rFonts w:asciiTheme="majorHAnsi" w:hAnsiTheme="majorHAnsi"/>
          <w:color w:val="auto"/>
          <w:u w:val="none"/>
        </w:rPr>
        <w:t xml:space="preserve">Claudia Trevino (Documentation requirements) – </w:t>
      </w:r>
      <w:hyperlink r:id="rId217" w:history="1">
        <w:r w:rsidRPr="00170D58">
          <w:rPr>
            <w:rStyle w:val="Hyperlink"/>
            <w:rFonts w:asciiTheme="majorHAnsi" w:hAnsiTheme="majorHAnsi"/>
            <w:color w:val="auto"/>
          </w:rPr>
          <w:t>claudia.trevino@gdec.info</w:t>
        </w:r>
      </w:hyperlink>
      <w:r w:rsidRPr="00170D58">
        <w:rPr>
          <w:rStyle w:val="Hyperlink"/>
          <w:rFonts w:asciiTheme="majorHAnsi" w:hAnsiTheme="majorHAnsi"/>
          <w:color w:val="auto"/>
        </w:rPr>
        <w:t xml:space="preserve"> </w:t>
      </w:r>
    </w:p>
    <w:p w:rsidR="0009428E" w:rsidRPr="00170D58" w:rsidRDefault="0009428E" w:rsidP="0009428E">
      <w:pPr>
        <w:pStyle w:val="ListParagraph"/>
        <w:numPr>
          <w:ilvl w:val="1"/>
          <w:numId w:val="20"/>
        </w:numPr>
        <w:rPr>
          <w:rStyle w:val="Hyperlink"/>
          <w:rFonts w:asciiTheme="majorHAnsi" w:hAnsiTheme="majorHAnsi"/>
          <w:color w:val="auto"/>
          <w:u w:val="none"/>
        </w:rPr>
      </w:pPr>
      <w:r w:rsidRPr="00170D58">
        <w:rPr>
          <w:rStyle w:val="Hyperlink"/>
          <w:rFonts w:asciiTheme="majorHAnsi" w:hAnsiTheme="majorHAnsi"/>
          <w:color w:val="auto"/>
          <w:u w:val="none"/>
        </w:rPr>
        <w:t xml:space="preserve">Laurie </w:t>
      </w:r>
      <w:proofErr w:type="spellStart"/>
      <w:r w:rsidRPr="00170D58">
        <w:rPr>
          <w:rStyle w:val="Hyperlink"/>
          <w:rFonts w:asciiTheme="majorHAnsi" w:hAnsiTheme="majorHAnsi"/>
          <w:color w:val="auto"/>
          <w:u w:val="none"/>
        </w:rPr>
        <w:t>Mysliwiec</w:t>
      </w:r>
      <w:proofErr w:type="spellEnd"/>
      <w:r w:rsidRPr="00170D58">
        <w:rPr>
          <w:rStyle w:val="Hyperlink"/>
          <w:rFonts w:asciiTheme="majorHAnsi" w:hAnsiTheme="majorHAnsi"/>
          <w:color w:val="auto"/>
          <w:u w:val="none"/>
        </w:rPr>
        <w:t xml:space="preserve"> (NAFTA) – </w:t>
      </w:r>
      <w:hyperlink r:id="rId218" w:history="1">
        <w:r w:rsidRPr="00170D58">
          <w:rPr>
            <w:rStyle w:val="Hyperlink"/>
            <w:rFonts w:asciiTheme="majorHAnsi" w:hAnsiTheme="majorHAnsi"/>
            <w:color w:val="auto"/>
          </w:rPr>
          <w:t>lmysliwiec@livingstonintl.com</w:t>
        </w:r>
      </w:hyperlink>
      <w:r w:rsidRPr="00170D58">
        <w:rPr>
          <w:rStyle w:val="Hyperlink"/>
          <w:rFonts w:asciiTheme="majorHAnsi" w:hAnsiTheme="majorHAnsi"/>
          <w:color w:val="auto"/>
        </w:rPr>
        <w:t xml:space="preserve"> </w:t>
      </w:r>
    </w:p>
    <w:p w:rsidR="00974D2D" w:rsidRPr="00170D58" w:rsidRDefault="00974D2D" w:rsidP="00974D2D">
      <w:pPr>
        <w:rPr>
          <w:rStyle w:val="Hyperlink"/>
          <w:rFonts w:asciiTheme="majorHAnsi" w:hAnsiTheme="majorHAnsi"/>
          <w:color w:val="auto"/>
          <w:u w:val="none"/>
        </w:rPr>
      </w:pPr>
    </w:p>
    <w:p w:rsidR="0009428E" w:rsidRPr="00170D58" w:rsidRDefault="0009428E" w:rsidP="0009428E">
      <w:pPr>
        <w:pStyle w:val="ListParagraph"/>
        <w:numPr>
          <w:ilvl w:val="0"/>
          <w:numId w:val="20"/>
        </w:numPr>
        <w:rPr>
          <w:rFonts w:asciiTheme="majorHAnsi" w:hAnsiTheme="majorHAnsi" w:cs="Arial"/>
        </w:rPr>
      </w:pPr>
      <w:r w:rsidRPr="00170D58">
        <w:rPr>
          <w:rFonts w:asciiTheme="majorHAnsi" w:hAnsiTheme="majorHAnsi" w:cs="Arial"/>
        </w:rPr>
        <w:t>Problem Reporting &amp; Resolution(PRR) &amp; Quality</w:t>
      </w:r>
    </w:p>
    <w:p w:rsidR="0009428E" w:rsidRPr="00170D58" w:rsidRDefault="0009428E" w:rsidP="0009428E">
      <w:pPr>
        <w:pStyle w:val="ListParagraph"/>
        <w:numPr>
          <w:ilvl w:val="1"/>
          <w:numId w:val="20"/>
        </w:numPr>
        <w:rPr>
          <w:rFonts w:asciiTheme="majorHAnsi" w:hAnsiTheme="majorHAnsi" w:cs="Arial"/>
        </w:rPr>
      </w:pPr>
      <w:r w:rsidRPr="00170D58">
        <w:rPr>
          <w:rStyle w:val="Hyperlink"/>
          <w:rFonts w:asciiTheme="majorHAnsi" w:hAnsiTheme="majorHAnsi"/>
          <w:color w:val="auto"/>
          <w:u w:val="none"/>
        </w:rPr>
        <w:t>331-332-7000</w:t>
      </w:r>
      <w:r w:rsidRPr="00170D58">
        <w:rPr>
          <w:rFonts w:asciiTheme="majorHAnsi" w:hAnsiTheme="majorHAnsi"/>
        </w:rPr>
        <w:t xml:space="preserve"> </w:t>
      </w:r>
      <w:hyperlink r:id="rId219" w:history="1">
        <w:r w:rsidRPr="00170D58">
          <w:rPr>
            <w:rStyle w:val="Hyperlink"/>
            <w:rFonts w:asciiTheme="majorHAnsi" w:hAnsiTheme="majorHAnsi"/>
            <w:color w:val="auto"/>
          </w:rPr>
          <w:t>PRRteam@navistar.com</w:t>
        </w:r>
      </w:hyperlink>
    </w:p>
    <w:p w:rsidR="00292144" w:rsidRDefault="00292144"/>
    <w:p w:rsidR="00292144" w:rsidRDefault="00292144">
      <w:r>
        <w:br w:type="page"/>
      </w:r>
    </w:p>
    <w:p w:rsidR="00292144" w:rsidRDefault="00292144" w:rsidP="00292144">
      <w:pPr>
        <w:jc w:val="center"/>
        <w:rPr>
          <w:rFonts w:ascii="Arial" w:hAnsi="Arial" w:cs="Arial"/>
          <w:b/>
          <w:color w:val="002060"/>
          <w:sz w:val="60"/>
          <w:szCs w:val="60"/>
        </w:rPr>
      </w:pPr>
    </w:p>
    <w:p w:rsidR="00292144" w:rsidRDefault="00292144" w:rsidP="00292144">
      <w:pPr>
        <w:jc w:val="center"/>
        <w:rPr>
          <w:rFonts w:ascii="Arial" w:hAnsi="Arial" w:cs="Arial"/>
          <w:b/>
          <w:color w:val="002060"/>
          <w:sz w:val="60"/>
          <w:szCs w:val="60"/>
        </w:rPr>
      </w:pPr>
    </w:p>
    <w:p w:rsidR="00292144" w:rsidRDefault="00292144" w:rsidP="00292144">
      <w:pPr>
        <w:jc w:val="center"/>
        <w:rPr>
          <w:rFonts w:ascii="Arial" w:hAnsi="Arial" w:cs="Arial"/>
          <w:b/>
          <w:color w:val="002060"/>
          <w:sz w:val="60"/>
          <w:szCs w:val="60"/>
        </w:rPr>
      </w:pPr>
    </w:p>
    <w:p w:rsidR="00292144" w:rsidRDefault="00292144" w:rsidP="00292144">
      <w:pPr>
        <w:jc w:val="center"/>
        <w:rPr>
          <w:rFonts w:ascii="Arial" w:hAnsi="Arial" w:cs="Arial"/>
          <w:b/>
          <w:color w:val="002060"/>
          <w:sz w:val="60"/>
          <w:szCs w:val="60"/>
        </w:rPr>
      </w:pPr>
      <w:r>
        <w:rPr>
          <w:rFonts w:ascii="Arial" w:hAnsi="Arial" w:cs="Arial"/>
          <w:b/>
          <w:color w:val="002060"/>
          <w:sz w:val="60"/>
          <w:szCs w:val="60"/>
        </w:rPr>
        <w:t>Appendix A:</w:t>
      </w:r>
    </w:p>
    <w:p w:rsidR="00292144" w:rsidRPr="00FD17EB" w:rsidRDefault="00292144" w:rsidP="00292144">
      <w:pPr>
        <w:jc w:val="center"/>
        <w:rPr>
          <w:rFonts w:ascii="Arial" w:hAnsi="Arial" w:cs="Arial"/>
          <w:b/>
          <w:color w:val="002060"/>
          <w:sz w:val="60"/>
          <w:szCs w:val="60"/>
        </w:rPr>
      </w:pPr>
      <w:r>
        <w:rPr>
          <w:rFonts w:ascii="Arial" w:hAnsi="Arial" w:cs="Arial"/>
          <w:b/>
          <w:color w:val="002060"/>
          <w:sz w:val="60"/>
          <w:szCs w:val="60"/>
        </w:rPr>
        <w:t>Definitions of Chargebacks</w:t>
      </w:r>
    </w:p>
    <w:p w:rsidR="00292144" w:rsidRDefault="00292144" w:rsidP="00292144">
      <w:pPr>
        <w:jc w:val="center"/>
        <w:rPr>
          <w:rFonts w:ascii="Arial" w:hAnsi="Arial" w:cs="Arial"/>
          <w:b/>
          <w:color w:val="002060"/>
          <w:sz w:val="32"/>
          <w:szCs w:val="32"/>
        </w:rPr>
      </w:pPr>
    </w:p>
    <w:p w:rsidR="00292144" w:rsidRDefault="00292144" w:rsidP="00292144">
      <w:pPr>
        <w:jc w:val="center"/>
        <w:rPr>
          <w:rFonts w:ascii="Arial" w:hAnsi="Arial" w:cs="Arial"/>
          <w:b/>
          <w:noProof/>
          <w:color w:val="002060"/>
          <w:sz w:val="32"/>
          <w:szCs w:val="32"/>
        </w:rPr>
      </w:pPr>
    </w:p>
    <w:p w:rsidR="00292144" w:rsidRDefault="00292144" w:rsidP="00292144">
      <w:pPr>
        <w:jc w:val="center"/>
        <w:rPr>
          <w:rFonts w:ascii="Arial" w:hAnsi="Arial" w:cs="Arial"/>
          <w:b/>
          <w:color w:val="002060"/>
          <w:sz w:val="32"/>
          <w:szCs w:val="32"/>
        </w:rPr>
      </w:pPr>
      <w:r>
        <w:rPr>
          <w:noProof/>
        </w:rPr>
        <w:drawing>
          <wp:inline distT="0" distB="0" distL="0" distR="0" wp14:anchorId="651944F2" wp14:editId="1576F040">
            <wp:extent cx="5751195" cy="511638"/>
            <wp:effectExtent l="0" t="0" r="1905" b="3175"/>
            <wp:docPr id="19" name="Picture 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t="10095" r="63869" b="84762"/>
                    <a:stretch/>
                  </pic:blipFill>
                  <pic:spPr bwMode="auto">
                    <a:xfrm>
                      <a:off x="0" y="0"/>
                      <a:ext cx="5751195" cy="511638"/>
                    </a:xfrm>
                    <a:prstGeom prst="rect">
                      <a:avLst/>
                    </a:prstGeom>
                    <a:ln>
                      <a:noFill/>
                    </a:ln>
                    <a:extLst>
                      <a:ext uri="{53640926-AAD7-44D8-BBD7-CCE9431645EC}">
                        <a14:shadowObscured xmlns:a14="http://schemas.microsoft.com/office/drawing/2010/main"/>
                      </a:ext>
                    </a:extLst>
                  </pic:spPr>
                </pic:pic>
              </a:graphicData>
            </a:graphic>
          </wp:inline>
        </w:drawing>
      </w:r>
    </w:p>
    <w:p w:rsidR="00292144" w:rsidRDefault="00292144" w:rsidP="00292144">
      <w:pPr>
        <w:jc w:val="center"/>
        <w:rPr>
          <w:rFonts w:ascii="Arial" w:hAnsi="Arial" w:cs="Arial"/>
          <w:b/>
          <w:color w:val="002060"/>
          <w:sz w:val="32"/>
          <w:szCs w:val="32"/>
        </w:rPr>
      </w:pPr>
    </w:p>
    <w:p w:rsidR="00292144" w:rsidRDefault="00292144">
      <w:pPr>
        <w:rPr>
          <w:rFonts w:ascii="Arial" w:hAnsi="Arial" w:cs="Arial"/>
          <w:b/>
          <w:color w:val="002060"/>
          <w:sz w:val="32"/>
          <w:szCs w:val="32"/>
        </w:rPr>
      </w:pPr>
      <w:r>
        <w:rPr>
          <w:rFonts w:ascii="Arial" w:hAnsi="Arial" w:cs="Arial"/>
          <w:b/>
          <w:color w:val="002060"/>
          <w:sz w:val="32"/>
          <w:szCs w:val="32"/>
        </w:rPr>
        <w:br w:type="page"/>
      </w:r>
    </w:p>
    <w:tbl>
      <w:tblPr>
        <w:tblStyle w:val="TableGrid"/>
        <w:tblW w:w="0" w:type="auto"/>
        <w:tblInd w:w="0" w:type="dxa"/>
        <w:tblLook w:val="04A0" w:firstRow="1" w:lastRow="0" w:firstColumn="1" w:lastColumn="0" w:noHBand="0" w:noVBand="1"/>
      </w:tblPr>
      <w:tblGrid>
        <w:gridCol w:w="4675"/>
        <w:gridCol w:w="4675"/>
      </w:tblGrid>
      <w:tr w:rsidR="00292144" w:rsidTr="000E3863">
        <w:tc>
          <w:tcPr>
            <w:tcW w:w="4675" w:type="dxa"/>
          </w:tcPr>
          <w:p w:rsidR="00292144" w:rsidRPr="00BA4938" w:rsidRDefault="00292144" w:rsidP="000E3863">
            <w:pPr>
              <w:jc w:val="center"/>
              <w:rPr>
                <w:rFonts w:ascii="Calibri" w:hAnsi="Calibri"/>
                <w:b/>
                <w:bCs/>
                <w:color w:val="000000"/>
                <w:u w:val="single"/>
              </w:rPr>
            </w:pPr>
            <w:r w:rsidRPr="00BA4938">
              <w:rPr>
                <w:rFonts w:ascii="Calibri" w:hAnsi="Calibri"/>
                <w:b/>
                <w:bCs/>
                <w:color w:val="000000"/>
                <w:u w:val="single"/>
              </w:rPr>
              <w:lastRenderedPageBreak/>
              <w:t>Chargeback</w:t>
            </w:r>
          </w:p>
        </w:tc>
        <w:tc>
          <w:tcPr>
            <w:tcW w:w="4675" w:type="dxa"/>
          </w:tcPr>
          <w:p w:rsidR="00292144" w:rsidRPr="00BA4938" w:rsidRDefault="00292144" w:rsidP="000E3863">
            <w:pPr>
              <w:jc w:val="center"/>
              <w:rPr>
                <w:b/>
                <w:u w:val="single"/>
              </w:rPr>
            </w:pPr>
            <w:r w:rsidRPr="00BA4938">
              <w:rPr>
                <w:b/>
                <w:u w:val="single"/>
              </w:rPr>
              <w:t>Definition</w:t>
            </w: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Packaging errors</w:t>
            </w:r>
          </w:p>
          <w:p w:rsidR="00292144" w:rsidRDefault="00292144" w:rsidP="000E3863"/>
        </w:tc>
        <w:tc>
          <w:tcPr>
            <w:tcW w:w="4675" w:type="dxa"/>
          </w:tcPr>
          <w:p w:rsidR="00292144" w:rsidRDefault="00292144" w:rsidP="000E3863">
            <w:pPr>
              <w:rPr>
                <w:rFonts w:ascii="Calibri" w:hAnsi="Calibri"/>
                <w:color w:val="000000"/>
              </w:rPr>
            </w:pPr>
            <w:r>
              <w:rPr>
                <w:rFonts w:ascii="Calibri" w:hAnsi="Calibri"/>
                <w:color w:val="000000"/>
              </w:rPr>
              <w:t>packaged incorrectly/doesn’t conform to D13</w:t>
            </w:r>
          </w:p>
          <w:p w:rsidR="00292144" w:rsidRDefault="00292144" w:rsidP="000E3863"/>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Supplier Caused- Accessorial Charges</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Detention/ Waiting, TONU, Layover</w:t>
            </w:r>
          </w:p>
          <w:p w:rsidR="00292144" w:rsidRDefault="00292144" w:rsidP="000E3863"/>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Transportation Non-Compliance</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Carrier Selection/ Mode/ Shipping Frequency</w:t>
            </w:r>
          </w:p>
          <w:p w:rsidR="00292144" w:rsidRDefault="00292144" w:rsidP="000E3863"/>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Linear Feet</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linear exceeds LTL requirements</w:t>
            </w:r>
          </w:p>
          <w:p w:rsidR="00292144" w:rsidRDefault="00292144" w:rsidP="000E3863"/>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RMA</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Return Material Authorization. Shipper over ships or sends wrong part.</w:t>
            </w:r>
          </w:p>
          <w:p w:rsidR="00292144" w:rsidRDefault="00292144" w:rsidP="000E3863"/>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Global Expedites</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supplier caused expedites</w:t>
            </w:r>
          </w:p>
          <w:p w:rsidR="00292144" w:rsidRDefault="00292144" w:rsidP="000E3863"/>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EDI Non-Capable</w:t>
            </w:r>
          </w:p>
          <w:p w:rsidR="00292144" w:rsidRDefault="00292144" w:rsidP="000E3863">
            <w:pPr>
              <w:rPr>
                <w:rFonts w:ascii="Calibri" w:hAnsi="Calibri"/>
                <w:b/>
                <w:bCs/>
                <w:color w:val="000000"/>
              </w:rPr>
            </w:pPr>
          </w:p>
        </w:tc>
        <w:tc>
          <w:tcPr>
            <w:tcW w:w="4675" w:type="dxa"/>
          </w:tcPr>
          <w:p w:rsidR="00292144" w:rsidRDefault="00292144" w:rsidP="000E3863">
            <w:r w:rsidRPr="00BA4938">
              <w:t>Supplier agrees to comply with all EDI requirements of Navistar as posted on www.navistarsupplier.com. These basic requirements include release and receiving suite documents. These conditions are subject to change, and Navistar will notify Supplier of new requirements. If Supplier is unable to meet all the implementation requirements, then the Contract is subject to either termination by Navistar, or a daily assessment of fifty dollars (US$50), at Navistar’s sole option, until the requirements have been met. Supplier agrees that any EDI will be deemed sufficient for enforceability under any state’s statute of frauds or similar law.</w:t>
            </w: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ASN errors/not received</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 xml:space="preserve">Supplier compliance with Navistar’s ASN (EDI 856, Advance Shipment Notification) requirements are mandatory. Valid ASN’s must be available for use by Navistar receiving personnel when Supplier shipments arrive at Navistar production plants and service parts distribution centers. Failure to comply with Navistar’s ASN requirements will result in a US$500 penalty per occurrence. </w:t>
            </w:r>
          </w:p>
          <w:p w:rsidR="00292144" w:rsidRDefault="00292144" w:rsidP="000E3863"/>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No Packing slip</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Packing slip missing</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Pallet dimension problems</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Pallet dimensions outside of D13</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Missing Data</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Quick receive label (ASN) PO missing on packing slip</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Bad PO, Part #, wrong part</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PO doesn’t match, part # doesn’t match</w:t>
            </w:r>
          </w:p>
          <w:p w:rsidR="00292144" w:rsidRDefault="00292144" w:rsidP="000E3863">
            <w:pPr>
              <w:rPr>
                <w:rFonts w:ascii="Calibri" w:hAnsi="Calibri"/>
                <w:color w:val="000000"/>
              </w:rPr>
            </w:pPr>
          </w:p>
        </w:tc>
      </w:tr>
      <w:tr w:rsidR="00292144" w:rsidTr="000E3863">
        <w:tc>
          <w:tcPr>
            <w:tcW w:w="4675" w:type="dxa"/>
          </w:tcPr>
          <w:p w:rsidR="00292144" w:rsidRPr="00BA4938" w:rsidRDefault="00292144" w:rsidP="000E3863">
            <w:pPr>
              <w:jc w:val="center"/>
              <w:rPr>
                <w:rFonts w:ascii="Calibri" w:hAnsi="Calibri"/>
                <w:b/>
                <w:bCs/>
                <w:color w:val="000000"/>
                <w:u w:val="single"/>
              </w:rPr>
            </w:pPr>
            <w:r w:rsidRPr="00BA4938">
              <w:rPr>
                <w:rFonts w:ascii="Calibri" w:hAnsi="Calibri"/>
                <w:b/>
                <w:bCs/>
                <w:color w:val="000000"/>
                <w:u w:val="single"/>
              </w:rPr>
              <w:lastRenderedPageBreak/>
              <w:t>Chargeback</w:t>
            </w:r>
          </w:p>
        </w:tc>
        <w:tc>
          <w:tcPr>
            <w:tcW w:w="4675" w:type="dxa"/>
          </w:tcPr>
          <w:p w:rsidR="00292144" w:rsidRPr="00BA4938" w:rsidRDefault="00292144" w:rsidP="000E3863">
            <w:pPr>
              <w:jc w:val="center"/>
              <w:rPr>
                <w:b/>
                <w:u w:val="single"/>
              </w:rPr>
            </w:pPr>
            <w:r w:rsidRPr="00BA4938">
              <w:rPr>
                <w:b/>
                <w:u w:val="single"/>
              </w:rPr>
              <w:t>Definition</w:t>
            </w: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Supplier Performance</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Supplier must adhere to 7 key performance metrics:  Order Shortages, Website Logins, Min/Max levels, Packaging, Labeling, ASN Compliance, and Transportation which is outlined in the Engine Group Supplier Guidelines located on www.navistarsupplier.com.  Supplier must maintain a 3 month rolling average of 85% per plant.  Failure to comply with these requirements will result in a Supplier Performance debit of $2500 per plant for each month they are non-compliant.</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wrong ID</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wrong pallet ID</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part missing</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 xml:space="preserve">incorrect </w:t>
            </w:r>
            <w:proofErr w:type="spellStart"/>
            <w:r>
              <w:rPr>
                <w:rFonts w:ascii="Calibri" w:hAnsi="Calibri"/>
                <w:color w:val="000000"/>
              </w:rPr>
              <w:t>qty</w:t>
            </w:r>
            <w:proofErr w:type="spellEnd"/>
            <w:r>
              <w:rPr>
                <w:rFonts w:ascii="Calibri" w:hAnsi="Calibri"/>
                <w:color w:val="000000"/>
              </w:rPr>
              <w:t xml:space="preserve"> (could include overs and shorts)</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visual problems</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possible damage</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Rusting problems</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rust visible</w:t>
            </w:r>
          </w:p>
          <w:p w:rsidR="00292144" w:rsidRDefault="00292144" w:rsidP="000E3863">
            <w:pPr>
              <w:tabs>
                <w:tab w:val="left" w:pos="1185"/>
              </w:tabs>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Code</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No retail bar code</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Expedites / Premium Freight</w:t>
            </w:r>
          </w:p>
          <w:p w:rsidR="00292144" w:rsidRDefault="00292144" w:rsidP="000E3863">
            <w:pPr>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supplier caused expedites</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tabs>
                <w:tab w:val="left" w:pos="945"/>
              </w:tabs>
              <w:rPr>
                <w:rFonts w:ascii="Calibri" w:hAnsi="Calibri"/>
                <w:b/>
                <w:bCs/>
                <w:color w:val="000000"/>
              </w:rPr>
            </w:pPr>
            <w:r>
              <w:rPr>
                <w:rFonts w:ascii="Calibri" w:hAnsi="Calibri"/>
                <w:b/>
                <w:bCs/>
                <w:color w:val="000000"/>
              </w:rPr>
              <w:t>Trailer Seal Missing</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Seal Missing on trailer at the plants</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Underutilized</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FTL is less than 20 ft. full</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Freight Class missing on BOL</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Inaccurate info on BOL</w:t>
            </w:r>
          </w:p>
          <w:p w:rsidR="00292144" w:rsidRDefault="00292144" w:rsidP="000E3863">
            <w:pPr>
              <w:ind w:firstLine="720"/>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Escobedo Line 1/Line 2/Cab and Paint</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If line is shut down</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Springfield Plant and paint shop, Tulsa Plant, CAS Only,</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If line is shut down</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Pull at any plant</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If line is shut down</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Rework/Repair</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If anything on the truck needs repairs</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Pyxis generated</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 xml:space="preserve">It is Pyxis is a system to track engineering, product, and manufacturing issues. If there is a problem that will require engineering, a </w:t>
            </w:r>
            <w:r w:rsidR="000E3863">
              <w:rPr>
                <w:rFonts w:ascii="Calibri" w:hAnsi="Calibri"/>
                <w:color w:val="000000"/>
              </w:rPr>
              <w:t>Pyxis</w:t>
            </w:r>
            <w:r>
              <w:rPr>
                <w:rFonts w:ascii="Calibri" w:hAnsi="Calibri"/>
                <w:color w:val="000000"/>
              </w:rPr>
              <w:t xml:space="preserve"> concern is logged into the system and assigned to engineering. Then an engineer investigates it, comes up with a solution, and if necessary does an engineering release to resolve the issue.</w:t>
            </w:r>
          </w:p>
        </w:tc>
      </w:tr>
      <w:tr w:rsidR="00292144" w:rsidTr="000E3863">
        <w:tc>
          <w:tcPr>
            <w:tcW w:w="4675" w:type="dxa"/>
          </w:tcPr>
          <w:p w:rsidR="00292144" w:rsidRPr="00BA4938" w:rsidRDefault="00292144" w:rsidP="000E3863">
            <w:pPr>
              <w:jc w:val="center"/>
              <w:rPr>
                <w:rFonts w:ascii="Calibri" w:hAnsi="Calibri"/>
                <w:b/>
                <w:bCs/>
                <w:color w:val="000000"/>
                <w:u w:val="single"/>
              </w:rPr>
            </w:pPr>
            <w:r w:rsidRPr="00BA4938">
              <w:rPr>
                <w:rFonts w:ascii="Calibri" w:hAnsi="Calibri"/>
                <w:b/>
                <w:bCs/>
                <w:color w:val="000000"/>
                <w:u w:val="single"/>
              </w:rPr>
              <w:lastRenderedPageBreak/>
              <w:t>Chargeback</w:t>
            </w:r>
          </w:p>
        </w:tc>
        <w:tc>
          <w:tcPr>
            <w:tcW w:w="4675" w:type="dxa"/>
          </w:tcPr>
          <w:p w:rsidR="00292144" w:rsidRPr="00BA4938" w:rsidRDefault="00292144" w:rsidP="000E3863">
            <w:pPr>
              <w:jc w:val="center"/>
              <w:rPr>
                <w:b/>
                <w:u w:val="single"/>
              </w:rPr>
            </w:pPr>
            <w:r w:rsidRPr="00BA4938">
              <w:rPr>
                <w:b/>
                <w:u w:val="single"/>
              </w:rPr>
              <w:t>Definition</w:t>
            </w: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No roll</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don't actually build the truck until they actually receive the part(s) needed</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POA issue</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impacts to production</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Material out of sequence</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Parts arrive out of sequence order</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Material over shipments 1st offense</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If supplier ships more than request</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rPr>
                <w:rFonts w:ascii="Calibri" w:hAnsi="Calibri"/>
                <w:b/>
                <w:bCs/>
                <w:color w:val="000000"/>
              </w:rPr>
            </w:pPr>
            <w:r>
              <w:rPr>
                <w:rFonts w:ascii="Calibri" w:hAnsi="Calibri"/>
                <w:b/>
                <w:bCs/>
                <w:color w:val="000000"/>
              </w:rPr>
              <w:t>Material over shipments 2nd + offense</w:t>
            </w:r>
          </w:p>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r>
              <w:rPr>
                <w:rFonts w:ascii="Calibri" w:hAnsi="Calibri"/>
                <w:color w:val="000000"/>
              </w:rPr>
              <w:t>If supplier ships more than request</w:t>
            </w:r>
          </w:p>
          <w:p w:rsidR="00292144" w:rsidRDefault="00292144" w:rsidP="000E3863">
            <w:pPr>
              <w:rPr>
                <w:rFonts w:ascii="Calibri" w:hAnsi="Calibri"/>
                <w:color w:val="000000"/>
              </w:rPr>
            </w:pPr>
          </w:p>
        </w:tc>
      </w:tr>
      <w:tr w:rsidR="00292144" w:rsidTr="000E3863">
        <w:tc>
          <w:tcPr>
            <w:tcW w:w="4675" w:type="dxa"/>
          </w:tcPr>
          <w:p w:rsidR="00292144" w:rsidRDefault="00292144" w:rsidP="000E3863">
            <w:pPr>
              <w:tabs>
                <w:tab w:val="left" w:pos="945"/>
              </w:tabs>
              <w:rPr>
                <w:rFonts w:ascii="Calibri" w:hAnsi="Calibri"/>
                <w:b/>
                <w:bCs/>
                <w:color w:val="000000"/>
              </w:rPr>
            </w:pPr>
          </w:p>
        </w:tc>
        <w:tc>
          <w:tcPr>
            <w:tcW w:w="4675" w:type="dxa"/>
          </w:tcPr>
          <w:p w:rsidR="00292144" w:rsidRDefault="00292144" w:rsidP="000E3863">
            <w:pPr>
              <w:rPr>
                <w:rFonts w:ascii="Calibri" w:hAnsi="Calibri"/>
                <w:color w:val="000000"/>
              </w:rPr>
            </w:pPr>
          </w:p>
        </w:tc>
      </w:tr>
    </w:tbl>
    <w:p w:rsidR="00292144" w:rsidRDefault="00292144" w:rsidP="00292144">
      <w:pPr>
        <w:jc w:val="center"/>
        <w:rPr>
          <w:rFonts w:ascii="Arial" w:hAnsi="Arial" w:cs="Arial"/>
          <w:b/>
          <w:color w:val="002060"/>
          <w:sz w:val="32"/>
          <w:szCs w:val="32"/>
        </w:rPr>
      </w:pPr>
    </w:p>
    <w:p w:rsidR="00F75A50" w:rsidRDefault="00F75A50"/>
    <w:sectPr w:rsidR="00F75A50" w:rsidSect="000021B4">
      <w:footerReference w:type="default" r:id="rId2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8DF" w:rsidRDefault="00D978DF" w:rsidP="0009428E">
      <w:pPr>
        <w:spacing w:after="0" w:line="240" w:lineRule="auto"/>
      </w:pPr>
      <w:r>
        <w:separator/>
      </w:r>
    </w:p>
  </w:endnote>
  <w:endnote w:type="continuationSeparator" w:id="0">
    <w:p w:rsidR="00D978DF" w:rsidRDefault="00D978DF" w:rsidP="0009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698064"/>
      <w:docPartObj>
        <w:docPartGallery w:val="Page Numbers (Bottom of Page)"/>
        <w:docPartUnique/>
      </w:docPartObj>
    </w:sdtPr>
    <w:sdtEndPr>
      <w:rPr>
        <w:noProof/>
      </w:rPr>
    </w:sdtEndPr>
    <w:sdtContent>
      <w:p w:rsidR="00171136" w:rsidRDefault="00171136">
        <w:pPr>
          <w:pStyle w:val="Footer"/>
          <w:jc w:val="center"/>
        </w:pPr>
        <w:r>
          <w:fldChar w:fldCharType="begin"/>
        </w:r>
        <w:r>
          <w:instrText xml:space="preserve"> PAGE   \* MERGEFORMAT </w:instrText>
        </w:r>
        <w:r>
          <w:fldChar w:fldCharType="separate"/>
        </w:r>
        <w:r w:rsidR="00E25F4D">
          <w:rPr>
            <w:noProof/>
          </w:rPr>
          <w:t>21</w:t>
        </w:r>
        <w:r>
          <w:rPr>
            <w:noProof/>
          </w:rPr>
          <w:fldChar w:fldCharType="end"/>
        </w:r>
      </w:p>
    </w:sdtContent>
  </w:sdt>
  <w:p w:rsidR="00171136" w:rsidRDefault="001711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8DF" w:rsidRDefault="00D978DF" w:rsidP="0009428E">
      <w:pPr>
        <w:spacing w:after="0" w:line="240" w:lineRule="auto"/>
      </w:pPr>
      <w:r>
        <w:separator/>
      </w:r>
    </w:p>
  </w:footnote>
  <w:footnote w:type="continuationSeparator" w:id="0">
    <w:p w:rsidR="00D978DF" w:rsidRDefault="00D978DF" w:rsidP="000942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01A98"/>
    <w:multiLevelType w:val="hybridMultilevel"/>
    <w:tmpl w:val="DF0673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515808"/>
    <w:multiLevelType w:val="hybridMultilevel"/>
    <w:tmpl w:val="D284B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A8575A"/>
    <w:multiLevelType w:val="hybridMultilevel"/>
    <w:tmpl w:val="B0649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133AD"/>
    <w:multiLevelType w:val="hybridMultilevel"/>
    <w:tmpl w:val="803051D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15:restartNumberingAfterBreak="0">
    <w:nsid w:val="14AF3C3A"/>
    <w:multiLevelType w:val="hybridMultilevel"/>
    <w:tmpl w:val="63148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4B21211"/>
    <w:multiLevelType w:val="hybridMultilevel"/>
    <w:tmpl w:val="93C8D060"/>
    <w:lvl w:ilvl="0" w:tplc="D966AC2A">
      <w:numFmt w:val="bullet"/>
      <w:lvlText w:val="•"/>
      <w:lvlJc w:val="left"/>
      <w:pPr>
        <w:ind w:left="1800" w:hanging="360"/>
      </w:pPr>
      <w:rPr>
        <w:rFonts w:ascii="Arial" w:eastAsiaTheme="minorHAnsi"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15:restartNumberingAfterBreak="0">
    <w:nsid w:val="19FF1033"/>
    <w:multiLevelType w:val="hybridMultilevel"/>
    <w:tmpl w:val="6F8012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C3548EF"/>
    <w:multiLevelType w:val="hybridMultilevel"/>
    <w:tmpl w:val="54E8A7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E891B75"/>
    <w:multiLevelType w:val="hybridMultilevel"/>
    <w:tmpl w:val="A5D4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D76DE"/>
    <w:multiLevelType w:val="hybridMultilevel"/>
    <w:tmpl w:val="F1665F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730F2B"/>
    <w:multiLevelType w:val="hybridMultilevel"/>
    <w:tmpl w:val="39D057F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1" w15:restartNumberingAfterBreak="0">
    <w:nsid w:val="26891B14"/>
    <w:multiLevelType w:val="hybridMultilevel"/>
    <w:tmpl w:val="1C16E904"/>
    <w:lvl w:ilvl="0" w:tplc="04090001">
      <w:start w:val="1"/>
      <w:numFmt w:val="bullet"/>
      <w:lvlText w:val=""/>
      <w:lvlJc w:val="left"/>
      <w:pPr>
        <w:ind w:left="7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72567E4"/>
    <w:multiLevelType w:val="hybridMultilevel"/>
    <w:tmpl w:val="D5D6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47B4E"/>
    <w:multiLevelType w:val="hybridMultilevel"/>
    <w:tmpl w:val="58901E8A"/>
    <w:lvl w:ilvl="0" w:tplc="D966AC2A">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C131B7B"/>
    <w:multiLevelType w:val="hybridMultilevel"/>
    <w:tmpl w:val="D86E770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5" w15:restartNumberingAfterBreak="0">
    <w:nsid w:val="2E292674"/>
    <w:multiLevelType w:val="hybridMultilevel"/>
    <w:tmpl w:val="D952AB08"/>
    <w:lvl w:ilvl="0" w:tplc="E3B2B7D4">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FCF5D47"/>
    <w:multiLevelType w:val="multilevel"/>
    <w:tmpl w:val="4AAAD902"/>
    <w:lvl w:ilvl="0">
      <w:start w:val="1"/>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3C42D0F"/>
    <w:multiLevelType w:val="hybridMultilevel"/>
    <w:tmpl w:val="9C1A15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C217B6B"/>
    <w:multiLevelType w:val="hybridMultilevel"/>
    <w:tmpl w:val="3EBAD450"/>
    <w:lvl w:ilvl="0" w:tplc="91921986">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3DAB1373"/>
    <w:multiLevelType w:val="hybridMultilevel"/>
    <w:tmpl w:val="B002D9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09103A"/>
    <w:multiLevelType w:val="hybridMultilevel"/>
    <w:tmpl w:val="6B5C44B0"/>
    <w:lvl w:ilvl="0" w:tplc="04090001">
      <w:start w:val="1"/>
      <w:numFmt w:val="bullet"/>
      <w:lvlText w:val=""/>
      <w:lvlJc w:val="left"/>
      <w:pPr>
        <w:ind w:left="720" w:hanging="360"/>
      </w:pPr>
      <w:rPr>
        <w:rFonts w:ascii="Symbol" w:hAnsi="Symbol" w:hint="default"/>
      </w:rPr>
    </w:lvl>
    <w:lvl w:ilvl="1" w:tplc="D966AC2A">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13F66"/>
    <w:multiLevelType w:val="hybridMultilevel"/>
    <w:tmpl w:val="E2DE2226"/>
    <w:lvl w:ilvl="0" w:tplc="CBD2BD7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BC01FA"/>
    <w:multiLevelType w:val="hybridMultilevel"/>
    <w:tmpl w:val="520AD02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3" w15:restartNumberingAfterBreak="0">
    <w:nsid w:val="40694FAC"/>
    <w:multiLevelType w:val="hybridMultilevel"/>
    <w:tmpl w:val="AF96947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D11F0D"/>
    <w:multiLevelType w:val="hybridMultilevel"/>
    <w:tmpl w:val="D2C68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6BE338F"/>
    <w:multiLevelType w:val="hybridMultilevel"/>
    <w:tmpl w:val="40AC7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AA553F8"/>
    <w:multiLevelType w:val="hybridMultilevel"/>
    <w:tmpl w:val="D626E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57045"/>
    <w:multiLevelType w:val="multilevel"/>
    <w:tmpl w:val="891C88BE"/>
    <w:lvl w:ilvl="0">
      <w:start w:val="8"/>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8" w15:restartNumberingAfterBreak="0">
    <w:nsid w:val="4C4652B2"/>
    <w:multiLevelType w:val="hybridMultilevel"/>
    <w:tmpl w:val="CDC6A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64336"/>
    <w:multiLevelType w:val="hybridMultilevel"/>
    <w:tmpl w:val="5B1E03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4626AFA"/>
    <w:multiLevelType w:val="hybridMultilevel"/>
    <w:tmpl w:val="32CC3020"/>
    <w:lvl w:ilvl="0" w:tplc="1610B924">
      <w:start w:val="1"/>
      <w:numFmt w:val="bullet"/>
      <w:lvlText w:val=""/>
      <w:lvlJc w:val="left"/>
      <w:pPr>
        <w:ind w:left="720" w:hanging="360"/>
      </w:pPr>
      <w:rPr>
        <w:rFonts w:ascii="Symbol" w:hAnsi="Symbol" w:hint="default"/>
        <w:color w:val="auto"/>
      </w:rPr>
    </w:lvl>
    <w:lvl w:ilvl="1" w:tplc="D67ABC4E">
      <w:start w:val="1"/>
      <w:numFmt w:val="bullet"/>
      <w:lvlText w:val="o"/>
      <w:lvlJc w:val="left"/>
      <w:pPr>
        <w:ind w:left="1440" w:hanging="360"/>
      </w:pPr>
      <w:rPr>
        <w:rFonts w:ascii="Courier New" w:hAnsi="Courier New" w:cs="Courier New" w:hint="default"/>
        <w:color w:val="auto"/>
      </w:rPr>
    </w:lvl>
    <w:lvl w:ilvl="2" w:tplc="CB40F2D8">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6484B19"/>
    <w:multiLevelType w:val="hybridMultilevel"/>
    <w:tmpl w:val="89C0F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355B33"/>
    <w:multiLevelType w:val="hybridMultilevel"/>
    <w:tmpl w:val="013463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642171"/>
    <w:multiLevelType w:val="hybridMultilevel"/>
    <w:tmpl w:val="5E7E81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5D4D1050"/>
    <w:multiLevelType w:val="hybridMultilevel"/>
    <w:tmpl w:val="445AC5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DE13D9F"/>
    <w:multiLevelType w:val="hybridMultilevel"/>
    <w:tmpl w:val="6D0A9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ED00BE9"/>
    <w:multiLevelType w:val="hybridMultilevel"/>
    <w:tmpl w:val="465A391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7" w15:restartNumberingAfterBreak="0">
    <w:nsid w:val="61F00476"/>
    <w:multiLevelType w:val="hybridMultilevel"/>
    <w:tmpl w:val="E50CC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9C61FDF"/>
    <w:multiLevelType w:val="hybridMultilevel"/>
    <w:tmpl w:val="C1FC8A0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9" w15:restartNumberingAfterBreak="0">
    <w:nsid w:val="6A6442BC"/>
    <w:multiLevelType w:val="multilevel"/>
    <w:tmpl w:val="9ED8327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6B544011"/>
    <w:multiLevelType w:val="hybridMultilevel"/>
    <w:tmpl w:val="37DC4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1AF14EF"/>
    <w:multiLevelType w:val="hybridMultilevel"/>
    <w:tmpl w:val="91307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5660A3"/>
    <w:multiLevelType w:val="hybridMultilevel"/>
    <w:tmpl w:val="2F7AA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9F75715"/>
    <w:multiLevelType w:val="hybridMultilevel"/>
    <w:tmpl w:val="AE5EF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AF13B31"/>
    <w:multiLevelType w:val="hybridMultilevel"/>
    <w:tmpl w:val="5FE2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4"/>
  </w:num>
  <w:num w:numId="5">
    <w:abstractNumId w:val="4"/>
  </w:num>
  <w:num w:numId="6">
    <w:abstractNumId w:val="18"/>
  </w:num>
  <w:num w:numId="7">
    <w:abstractNumId w:val="33"/>
  </w:num>
  <w:num w:numId="8">
    <w:abstractNumId w:val="3"/>
  </w:num>
  <w:num w:numId="9">
    <w:abstractNumId w:val="10"/>
  </w:num>
  <w:num w:numId="10">
    <w:abstractNumId w:val="38"/>
  </w:num>
  <w:num w:numId="11">
    <w:abstractNumId w:val="25"/>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4"/>
  </w:num>
  <w:num w:numId="18">
    <w:abstractNumId w:val="7"/>
  </w:num>
  <w:num w:numId="19">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7"/>
  </w:num>
  <w:num w:numId="22">
    <w:abstractNumId w:val="9"/>
  </w:num>
  <w:num w:numId="23">
    <w:abstractNumId w:val="2"/>
  </w:num>
  <w:num w:numId="24">
    <w:abstractNumId w:val="20"/>
  </w:num>
  <w:num w:numId="25">
    <w:abstractNumId w:val="18"/>
  </w:num>
  <w:num w:numId="26">
    <w:abstractNumId w:val="40"/>
  </w:num>
  <w:num w:numId="27">
    <w:abstractNumId w:val="43"/>
  </w:num>
  <w:num w:numId="28">
    <w:abstractNumId w:val="1"/>
  </w:num>
  <w:num w:numId="29">
    <w:abstractNumId w:val="41"/>
  </w:num>
  <w:num w:numId="30">
    <w:abstractNumId w:val="26"/>
  </w:num>
  <w:num w:numId="31">
    <w:abstractNumId w:val="8"/>
  </w:num>
  <w:num w:numId="3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0"/>
  </w:num>
  <w:num w:numId="35">
    <w:abstractNumId w:val="44"/>
  </w:num>
  <w:num w:numId="36">
    <w:abstractNumId w:val="16"/>
  </w:num>
  <w:num w:numId="37">
    <w:abstractNumId w:val="23"/>
  </w:num>
  <w:num w:numId="38">
    <w:abstractNumId w:val="4"/>
  </w:num>
  <w:num w:numId="39">
    <w:abstractNumId w:val="0"/>
  </w:num>
  <w:num w:numId="40">
    <w:abstractNumId w:val="19"/>
  </w:num>
  <w:num w:numId="41">
    <w:abstractNumId w:val="32"/>
  </w:num>
  <w:num w:numId="42">
    <w:abstractNumId w:val="13"/>
  </w:num>
  <w:num w:numId="43">
    <w:abstractNumId w:val="28"/>
  </w:num>
  <w:num w:numId="44">
    <w:abstractNumId w:val="5"/>
  </w:num>
  <w:num w:numId="45">
    <w:abstractNumId w:val="37"/>
  </w:num>
  <w:num w:numId="46">
    <w:abstractNumId w:val="35"/>
  </w:num>
  <w:num w:numId="47">
    <w:abstractNumId w:val="12"/>
  </w:num>
  <w:num w:numId="48">
    <w:abstractNumId w:val="31"/>
  </w:num>
  <w:num w:numId="49">
    <w:abstractNumId w:val="42"/>
  </w:num>
  <w:num w:numId="50">
    <w:abstractNumId w:val="17"/>
  </w:num>
  <w:num w:numId="51">
    <w:abstractNumId w:val="30"/>
  </w:num>
  <w:num w:numId="52">
    <w:abstractNumId w:val="44"/>
  </w:num>
  <w:num w:numId="53">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8E"/>
    <w:rsid w:val="000021B4"/>
    <w:rsid w:val="000066AD"/>
    <w:rsid w:val="00093C30"/>
    <w:rsid w:val="0009428E"/>
    <w:rsid w:val="000A6C8F"/>
    <w:rsid w:val="000E3863"/>
    <w:rsid w:val="000F384F"/>
    <w:rsid w:val="00170D58"/>
    <w:rsid w:val="00171136"/>
    <w:rsid w:val="001716A0"/>
    <w:rsid w:val="001E7287"/>
    <w:rsid w:val="001F392F"/>
    <w:rsid w:val="00206FCF"/>
    <w:rsid w:val="00252B09"/>
    <w:rsid w:val="00272592"/>
    <w:rsid w:val="00292144"/>
    <w:rsid w:val="002C4ABF"/>
    <w:rsid w:val="002C4AF5"/>
    <w:rsid w:val="002E38BD"/>
    <w:rsid w:val="002E7DA9"/>
    <w:rsid w:val="003714E2"/>
    <w:rsid w:val="003C63EA"/>
    <w:rsid w:val="003C72B9"/>
    <w:rsid w:val="004170C2"/>
    <w:rsid w:val="004205CE"/>
    <w:rsid w:val="004A7B9F"/>
    <w:rsid w:val="004E7044"/>
    <w:rsid w:val="00562EF6"/>
    <w:rsid w:val="00566ECF"/>
    <w:rsid w:val="00570A1B"/>
    <w:rsid w:val="005853B6"/>
    <w:rsid w:val="005C142E"/>
    <w:rsid w:val="005C3B1F"/>
    <w:rsid w:val="005D0B21"/>
    <w:rsid w:val="005D6949"/>
    <w:rsid w:val="006178EA"/>
    <w:rsid w:val="00632296"/>
    <w:rsid w:val="00653BCB"/>
    <w:rsid w:val="00657A11"/>
    <w:rsid w:val="006A5F24"/>
    <w:rsid w:val="00725C16"/>
    <w:rsid w:val="007359E6"/>
    <w:rsid w:val="00737B6F"/>
    <w:rsid w:val="007F4355"/>
    <w:rsid w:val="007F4DF6"/>
    <w:rsid w:val="007F4DFD"/>
    <w:rsid w:val="0083060F"/>
    <w:rsid w:val="008372B4"/>
    <w:rsid w:val="008630E7"/>
    <w:rsid w:val="00863750"/>
    <w:rsid w:val="00887F82"/>
    <w:rsid w:val="008D374E"/>
    <w:rsid w:val="0091578F"/>
    <w:rsid w:val="0094682D"/>
    <w:rsid w:val="0097051A"/>
    <w:rsid w:val="00974D2D"/>
    <w:rsid w:val="009B40A7"/>
    <w:rsid w:val="009B79C7"/>
    <w:rsid w:val="009F275E"/>
    <w:rsid w:val="009F7643"/>
    <w:rsid w:val="00A100DD"/>
    <w:rsid w:val="00A6099E"/>
    <w:rsid w:val="00A976B3"/>
    <w:rsid w:val="00B117BA"/>
    <w:rsid w:val="00BC0A8B"/>
    <w:rsid w:val="00BE4D70"/>
    <w:rsid w:val="00CE5C69"/>
    <w:rsid w:val="00CF0AE6"/>
    <w:rsid w:val="00D24A6E"/>
    <w:rsid w:val="00D90EC2"/>
    <w:rsid w:val="00D9131D"/>
    <w:rsid w:val="00D978DF"/>
    <w:rsid w:val="00DA6260"/>
    <w:rsid w:val="00DB214A"/>
    <w:rsid w:val="00E02B26"/>
    <w:rsid w:val="00E25F4D"/>
    <w:rsid w:val="00E52296"/>
    <w:rsid w:val="00EB7D4B"/>
    <w:rsid w:val="00ED363B"/>
    <w:rsid w:val="00EF3899"/>
    <w:rsid w:val="00F75A50"/>
    <w:rsid w:val="00F93C30"/>
    <w:rsid w:val="00FC0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6E9A13-606C-4E54-B0AC-3419D61B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28E"/>
    <w:rPr>
      <w:rFonts w:eastAsiaTheme="minorEastAsia"/>
    </w:rPr>
  </w:style>
  <w:style w:type="paragraph" w:styleId="Heading2">
    <w:name w:val="heading 2"/>
    <w:basedOn w:val="Normal"/>
    <w:next w:val="Normal"/>
    <w:link w:val="Heading2Char"/>
    <w:unhideWhenUsed/>
    <w:qFormat/>
    <w:rsid w:val="0009428E"/>
    <w:pPr>
      <w:keepNext/>
      <w:spacing w:after="0" w:line="240" w:lineRule="auto"/>
      <w:outlineLvl w:val="1"/>
    </w:pPr>
    <w:rPr>
      <w:rFonts w:ascii="Arial" w:eastAsia="Times New Roman" w:hAnsi="Arial" w:cs="Arial"/>
      <w:sz w:val="24"/>
      <w:szCs w:val="24"/>
      <w:u w:val="single"/>
    </w:rPr>
  </w:style>
  <w:style w:type="paragraph" w:styleId="Heading4">
    <w:name w:val="heading 4"/>
    <w:basedOn w:val="Normal"/>
    <w:next w:val="Normal"/>
    <w:link w:val="Heading4Char"/>
    <w:unhideWhenUsed/>
    <w:qFormat/>
    <w:rsid w:val="0009428E"/>
    <w:pPr>
      <w:keepNext/>
      <w:spacing w:after="0" w:line="240" w:lineRule="auto"/>
      <w:jc w:val="center"/>
      <w:outlineLvl w:val="3"/>
    </w:pPr>
    <w:rPr>
      <w:rFonts w:ascii="Arial" w:eastAsia="Times New Roman" w:hAnsi="Arial" w:cs="Arial"/>
      <w:szCs w:val="24"/>
      <w:u w:val="single"/>
    </w:rPr>
  </w:style>
  <w:style w:type="paragraph" w:styleId="Heading5">
    <w:name w:val="heading 5"/>
    <w:basedOn w:val="Normal"/>
    <w:next w:val="Normal"/>
    <w:link w:val="Heading5Char"/>
    <w:unhideWhenUsed/>
    <w:qFormat/>
    <w:rsid w:val="0009428E"/>
    <w:pPr>
      <w:keepNext/>
      <w:spacing w:after="0" w:line="240" w:lineRule="auto"/>
      <w:jc w:val="center"/>
      <w:outlineLvl w:val="4"/>
    </w:pPr>
    <w:rPr>
      <w:rFonts w:ascii="Arial" w:eastAsia="Times New Roman" w:hAnsi="Arial" w:cs="Arial"/>
      <w:b/>
      <w:bCs/>
      <w:i/>
      <w:i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9428E"/>
    <w:rPr>
      <w:rFonts w:ascii="Arial" w:eastAsia="Times New Roman" w:hAnsi="Arial" w:cs="Arial"/>
      <w:sz w:val="24"/>
      <w:szCs w:val="24"/>
      <w:u w:val="single"/>
    </w:rPr>
  </w:style>
  <w:style w:type="character" w:customStyle="1" w:styleId="Heading4Char">
    <w:name w:val="Heading 4 Char"/>
    <w:basedOn w:val="DefaultParagraphFont"/>
    <w:link w:val="Heading4"/>
    <w:rsid w:val="0009428E"/>
    <w:rPr>
      <w:rFonts w:ascii="Arial" w:eastAsia="Times New Roman" w:hAnsi="Arial" w:cs="Arial"/>
      <w:szCs w:val="24"/>
      <w:u w:val="single"/>
    </w:rPr>
  </w:style>
  <w:style w:type="character" w:customStyle="1" w:styleId="Heading5Char">
    <w:name w:val="Heading 5 Char"/>
    <w:basedOn w:val="DefaultParagraphFont"/>
    <w:link w:val="Heading5"/>
    <w:rsid w:val="0009428E"/>
    <w:rPr>
      <w:rFonts w:ascii="Arial" w:eastAsia="Times New Roman" w:hAnsi="Arial" w:cs="Arial"/>
      <w:b/>
      <w:bCs/>
      <w:i/>
      <w:iCs/>
      <w:sz w:val="28"/>
      <w:szCs w:val="24"/>
      <w:u w:val="single"/>
    </w:rPr>
  </w:style>
  <w:style w:type="character" w:styleId="Hyperlink">
    <w:name w:val="Hyperlink"/>
    <w:basedOn w:val="DefaultParagraphFont"/>
    <w:unhideWhenUsed/>
    <w:rsid w:val="0009428E"/>
    <w:rPr>
      <w:color w:val="0000FF"/>
      <w:u w:val="single"/>
    </w:rPr>
  </w:style>
  <w:style w:type="character" w:styleId="FollowedHyperlink">
    <w:name w:val="FollowedHyperlink"/>
    <w:basedOn w:val="DefaultParagraphFont"/>
    <w:uiPriority w:val="99"/>
    <w:semiHidden/>
    <w:unhideWhenUsed/>
    <w:rsid w:val="0009428E"/>
    <w:rPr>
      <w:color w:val="800080" w:themeColor="followedHyperlink"/>
      <w:u w:val="single"/>
    </w:rPr>
  </w:style>
  <w:style w:type="paragraph" w:styleId="NormalWeb">
    <w:name w:val="Normal (Web)"/>
    <w:basedOn w:val="Normal"/>
    <w:uiPriority w:val="99"/>
    <w:unhideWhenUsed/>
    <w:rsid w:val="0009428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4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28E"/>
    <w:rPr>
      <w:rFonts w:eastAsiaTheme="minorEastAsia"/>
    </w:rPr>
  </w:style>
  <w:style w:type="paragraph" w:styleId="Footer">
    <w:name w:val="footer"/>
    <w:basedOn w:val="Normal"/>
    <w:link w:val="FooterChar"/>
    <w:uiPriority w:val="99"/>
    <w:unhideWhenUsed/>
    <w:rsid w:val="00094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28E"/>
    <w:rPr>
      <w:rFonts w:eastAsiaTheme="minorEastAsia"/>
    </w:rPr>
  </w:style>
  <w:style w:type="paragraph" w:styleId="BodyTextIndent2">
    <w:name w:val="Body Text Indent 2"/>
    <w:basedOn w:val="Normal"/>
    <w:link w:val="BodyTextIndent2Char"/>
    <w:unhideWhenUsed/>
    <w:rsid w:val="0009428E"/>
    <w:pPr>
      <w:spacing w:after="0" w:line="240" w:lineRule="auto"/>
      <w:ind w:left="72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09428E"/>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09428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09428E"/>
    <w:rPr>
      <w:rFonts w:ascii="Times New Roman" w:eastAsia="Times New Roman" w:hAnsi="Times New Roman" w:cs="Times New Roman"/>
      <w:sz w:val="16"/>
      <w:szCs w:val="16"/>
    </w:rPr>
  </w:style>
  <w:style w:type="paragraph" w:styleId="BlockText">
    <w:name w:val="Block Text"/>
    <w:basedOn w:val="Normal"/>
    <w:uiPriority w:val="99"/>
    <w:semiHidden/>
    <w:unhideWhenUsed/>
    <w:rsid w:val="0009428E"/>
    <w:pPr>
      <w:spacing w:after="0" w:line="240" w:lineRule="auto"/>
      <w:ind w:left="1980" w:right="360"/>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094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28E"/>
    <w:rPr>
      <w:rFonts w:ascii="Tahoma" w:eastAsiaTheme="minorEastAsia" w:hAnsi="Tahoma" w:cs="Tahoma"/>
      <w:sz w:val="16"/>
      <w:szCs w:val="16"/>
    </w:rPr>
  </w:style>
  <w:style w:type="paragraph" w:styleId="NoSpacing">
    <w:name w:val="No Spacing"/>
    <w:uiPriority w:val="99"/>
    <w:qFormat/>
    <w:rsid w:val="0009428E"/>
    <w:pPr>
      <w:spacing w:after="0" w:line="240" w:lineRule="auto"/>
    </w:pPr>
    <w:rPr>
      <w:rFonts w:eastAsiaTheme="minorEastAsia"/>
    </w:rPr>
  </w:style>
  <w:style w:type="paragraph" w:styleId="ListParagraph">
    <w:name w:val="List Paragraph"/>
    <w:basedOn w:val="Normal"/>
    <w:uiPriority w:val="34"/>
    <w:qFormat/>
    <w:rsid w:val="0009428E"/>
    <w:pPr>
      <w:ind w:left="720"/>
      <w:contextualSpacing/>
    </w:pPr>
  </w:style>
  <w:style w:type="paragraph" w:customStyle="1" w:styleId="NoParagraphStyle">
    <w:name w:val="[No Paragraph Style]"/>
    <w:rsid w:val="0009428E"/>
    <w:pPr>
      <w:autoSpaceDE w:val="0"/>
      <w:autoSpaceDN w:val="0"/>
      <w:adjustRightInd w:val="0"/>
      <w:spacing w:after="0" w:line="288" w:lineRule="auto"/>
    </w:pPr>
    <w:rPr>
      <w:rFonts w:ascii="Times" w:eastAsia="Times New Roman" w:hAnsi="Times" w:cs="Times"/>
      <w:color w:val="000000"/>
      <w:sz w:val="24"/>
      <w:szCs w:val="24"/>
    </w:rPr>
  </w:style>
  <w:style w:type="paragraph" w:customStyle="1" w:styleId="Default">
    <w:name w:val="Default"/>
    <w:rsid w:val="0009428E"/>
    <w:pPr>
      <w:autoSpaceDE w:val="0"/>
      <w:autoSpaceDN w:val="0"/>
      <w:adjustRightInd w:val="0"/>
      <w:spacing w:after="0" w:line="240" w:lineRule="auto"/>
    </w:pPr>
    <w:rPr>
      <w:rFonts w:ascii="Arial" w:eastAsiaTheme="minorEastAsia" w:hAnsi="Arial" w:cs="Arial"/>
      <w:color w:val="000000"/>
      <w:sz w:val="24"/>
      <w:szCs w:val="24"/>
    </w:rPr>
  </w:style>
  <w:style w:type="table" w:styleId="TableGrid">
    <w:name w:val="Table Grid"/>
    <w:basedOn w:val="TableNormal"/>
    <w:uiPriority w:val="39"/>
    <w:rsid w:val="0009428E"/>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409386">
      <w:bodyDiv w:val="1"/>
      <w:marLeft w:val="0"/>
      <w:marRight w:val="0"/>
      <w:marTop w:val="0"/>
      <w:marBottom w:val="0"/>
      <w:divBdr>
        <w:top w:val="none" w:sz="0" w:space="0" w:color="auto"/>
        <w:left w:val="none" w:sz="0" w:space="0" w:color="auto"/>
        <w:bottom w:val="none" w:sz="0" w:space="0" w:color="auto"/>
        <w:right w:val="none" w:sz="0" w:space="0" w:color="auto"/>
      </w:divBdr>
    </w:div>
    <w:div w:id="749037101">
      <w:bodyDiv w:val="1"/>
      <w:marLeft w:val="0"/>
      <w:marRight w:val="0"/>
      <w:marTop w:val="0"/>
      <w:marBottom w:val="0"/>
      <w:divBdr>
        <w:top w:val="none" w:sz="0" w:space="0" w:color="auto"/>
        <w:left w:val="none" w:sz="0" w:space="0" w:color="auto"/>
        <w:bottom w:val="none" w:sz="0" w:space="0" w:color="auto"/>
        <w:right w:val="none" w:sz="0" w:space="0" w:color="auto"/>
      </w:divBdr>
    </w:div>
    <w:div w:id="955601042">
      <w:bodyDiv w:val="1"/>
      <w:marLeft w:val="0"/>
      <w:marRight w:val="0"/>
      <w:marTop w:val="0"/>
      <w:marBottom w:val="0"/>
      <w:divBdr>
        <w:top w:val="none" w:sz="0" w:space="0" w:color="auto"/>
        <w:left w:val="none" w:sz="0" w:space="0" w:color="auto"/>
        <w:bottom w:val="none" w:sz="0" w:space="0" w:color="auto"/>
        <w:right w:val="none" w:sz="0" w:space="0" w:color="auto"/>
      </w:divBdr>
    </w:div>
    <w:div w:id="1041246761">
      <w:bodyDiv w:val="1"/>
      <w:marLeft w:val="0"/>
      <w:marRight w:val="0"/>
      <w:marTop w:val="0"/>
      <w:marBottom w:val="0"/>
      <w:divBdr>
        <w:top w:val="none" w:sz="0" w:space="0" w:color="auto"/>
        <w:left w:val="none" w:sz="0" w:space="0" w:color="auto"/>
        <w:bottom w:val="none" w:sz="0" w:space="0" w:color="auto"/>
        <w:right w:val="none" w:sz="0" w:space="0" w:color="auto"/>
      </w:divBdr>
    </w:div>
    <w:div w:id="1455324990">
      <w:bodyDiv w:val="1"/>
      <w:marLeft w:val="0"/>
      <w:marRight w:val="0"/>
      <w:marTop w:val="0"/>
      <w:marBottom w:val="0"/>
      <w:divBdr>
        <w:top w:val="none" w:sz="0" w:space="0" w:color="auto"/>
        <w:left w:val="none" w:sz="0" w:space="0" w:color="auto"/>
        <w:bottom w:val="none" w:sz="0" w:space="0" w:color="auto"/>
        <w:right w:val="none" w:sz="0" w:space="0" w:color="auto"/>
      </w:divBdr>
    </w:div>
    <w:div w:id="1978294015">
      <w:bodyDiv w:val="1"/>
      <w:marLeft w:val="0"/>
      <w:marRight w:val="0"/>
      <w:marTop w:val="0"/>
      <w:marBottom w:val="0"/>
      <w:divBdr>
        <w:top w:val="none" w:sz="0" w:space="0" w:color="auto"/>
        <w:left w:val="none" w:sz="0" w:space="0" w:color="auto"/>
        <w:bottom w:val="none" w:sz="0" w:space="0" w:color="auto"/>
        <w:right w:val="none" w:sz="0" w:space="0" w:color="auto"/>
      </w:divBdr>
    </w:div>
    <w:div w:id="214257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bperez2.com" TargetMode="External"/><Relationship Id="rId21" Type="http://schemas.openxmlformats.org/officeDocument/2006/relationships/hyperlink" Target="http://www.navistarsupplier.com/EDI/EDI_General.aspx" TargetMode="External"/><Relationship Id="rId42" Type="http://schemas.openxmlformats.org/officeDocument/2006/relationships/hyperlink" Target="mailto:pfep@navistar.com" TargetMode="External"/><Relationship Id="rId63" Type="http://schemas.openxmlformats.org/officeDocument/2006/relationships/hyperlink" Target="mailto:Christy.hillard@navistar.com" TargetMode="External"/><Relationship Id="rId84" Type="http://schemas.openxmlformats.org/officeDocument/2006/relationships/hyperlink" Target="mailto:cbp@menloworldwide.com" TargetMode="External"/><Relationship Id="rId138" Type="http://schemas.openxmlformats.org/officeDocument/2006/relationships/hyperlink" Target="mailto:menlonavistarparts@menloworldwide.com" TargetMode="External"/><Relationship Id="rId159" Type="http://schemas.openxmlformats.org/officeDocument/2006/relationships/hyperlink" Target="mailto:menlonavistarparts@menloworldwide.com" TargetMode="External"/><Relationship Id="rId170" Type="http://schemas.openxmlformats.org/officeDocument/2006/relationships/hyperlink" Target="http://www.navistarsupplier.com" TargetMode="External"/><Relationship Id="rId191" Type="http://schemas.openxmlformats.org/officeDocument/2006/relationships/hyperlink" Target="mailto:menlonavistarparts@menloworldwide.com" TargetMode="External"/><Relationship Id="rId205" Type="http://schemas.openxmlformats.org/officeDocument/2006/relationships/hyperlink" Target="mailto:menlonavistarparts@menloworldwide.com" TargetMode="External"/><Relationship Id="rId107" Type="http://schemas.openxmlformats.org/officeDocument/2006/relationships/hyperlink" Target="http://evalue.internationaldelivers.com/supplier/" TargetMode="External"/><Relationship Id="rId11" Type="http://schemas.openxmlformats.org/officeDocument/2006/relationships/image" Target="media/image3.emf"/><Relationship Id="rId32" Type="http://schemas.openxmlformats.org/officeDocument/2006/relationships/hyperlink" Target="mailto:tbp@menloworldwide.com" TargetMode="External"/><Relationship Id="rId53" Type="http://schemas.openxmlformats.org/officeDocument/2006/relationships/image" Target="media/image14.png"/><Relationship Id="rId74" Type="http://schemas.openxmlformats.org/officeDocument/2006/relationships/hyperlink" Target="mailto:simba.nyemba@navistar.com" TargetMode="External"/><Relationship Id="rId128" Type="http://schemas.openxmlformats.org/officeDocument/2006/relationships/hyperlink" Target="http://www.navistarsupplier.com" TargetMode="External"/><Relationship Id="rId149" Type="http://schemas.openxmlformats.org/officeDocument/2006/relationships/hyperlink" Target="mailto:menlonavistarparts@menloworldwide.com" TargetMode="External"/><Relationship Id="rId5" Type="http://schemas.openxmlformats.org/officeDocument/2006/relationships/webSettings" Target="webSettings.xml"/><Relationship Id="rId90" Type="http://schemas.openxmlformats.org/officeDocument/2006/relationships/hyperlink" Target="mailto:enterprisescorecard@navistar.com" TargetMode="External"/><Relationship Id="rId95" Type="http://schemas.openxmlformats.org/officeDocument/2006/relationships/hyperlink" Target="mailto:enterprisescorecard@navistar.com" TargetMode="External"/><Relationship Id="rId160" Type="http://schemas.openxmlformats.org/officeDocument/2006/relationships/hyperlink" Target="mailto:menlonavistarparts@menloworldwide.com" TargetMode="External"/><Relationship Id="rId165" Type="http://schemas.openxmlformats.org/officeDocument/2006/relationships/hyperlink" Target="mailto:menlonavistarparts@menloworldwide.com" TargetMode="External"/><Relationship Id="rId181" Type="http://schemas.openxmlformats.org/officeDocument/2006/relationships/hyperlink" Target="mailto:menlonavistarparts@menloworldwide.com" TargetMode="External"/><Relationship Id="rId186" Type="http://schemas.openxmlformats.org/officeDocument/2006/relationships/hyperlink" Target="mailto:menlonavistarparts@menloworldwide.com" TargetMode="External"/><Relationship Id="rId216" Type="http://schemas.openxmlformats.org/officeDocument/2006/relationships/hyperlink" Target="mailto:kevin.brown@navistar.com" TargetMode="External"/><Relationship Id="rId211" Type="http://schemas.openxmlformats.org/officeDocument/2006/relationships/hyperlink" Target="mailto:menlonavistarparts@menloworldwide.com" TargetMode="External"/><Relationship Id="rId22" Type="http://schemas.openxmlformats.org/officeDocument/2006/relationships/hyperlink" Target="http://www.navistarsupplier.com" TargetMode="External"/><Relationship Id="rId27" Type="http://schemas.openxmlformats.org/officeDocument/2006/relationships/hyperlink" Target="mailto:rollins@menloworldwide.com" TargetMode="External"/><Relationship Id="rId43" Type="http://schemas.openxmlformats.org/officeDocument/2006/relationships/hyperlink" Target="http://www.navistarsupplier.com" TargetMode="External"/><Relationship Id="rId48" Type="http://schemas.openxmlformats.org/officeDocument/2006/relationships/image" Target="media/image9.png"/><Relationship Id="rId64" Type="http://schemas.openxmlformats.org/officeDocument/2006/relationships/hyperlink" Target="mailto:victor.ayala@navistar.com" TargetMode="External"/><Relationship Id="rId69" Type="http://schemas.openxmlformats.org/officeDocument/2006/relationships/hyperlink" Target="mailto:melissa.cordial@navistar.com" TargetMode="External"/><Relationship Id="rId113" Type="http://schemas.openxmlformats.org/officeDocument/2006/relationships/hyperlink" Target="mailto:mark.white@navistar.com" TargetMode="External"/><Relationship Id="rId118" Type="http://schemas.openxmlformats.org/officeDocument/2006/relationships/hyperlink" Target="http://melrosepark.odwcs.com" TargetMode="External"/><Relationship Id="rId134" Type="http://schemas.openxmlformats.org/officeDocument/2006/relationships/hyperlink" Target="http://www.navistarsupplier.com/EDI/EDI_General.aspx" TargetMode="External"/><Relationship Id="rId139" Type="http://schemas.openxmlformats.org/officeDocument/2006/relationships/hyperlink" Target="mailto:menlonavistarparts@menloworldwide.com" TargetMode="External"/><Relationship Id="rId80" Type="http://schemas.openxmlformats.org/officeDocument/2006/relationships/hyperlink" Target="mailto:odcrequest@menloworldwide.com" TargetMode="External"/><Relationship Id="rId85" Type="http://schemas.openxmlformats.org/officeDocument/2006/relationships/hyperlink" Target="mailto:rollins@menloworldwide.com" TargetMode="External"/><Relationship Id="rId150" Type="http://schemas.openxmlformats.org/officeDocument/2006/relationships/hyperlink" Target="mailto:menlonavistarparts@menloworldwide.com" TargetMode="External"/><Relationship Id="rId155" Type="http://schemas.openxmlformats.org/officeDocument/2006/relationships/hyperlink" Target="mailto:menlonavistarparts@menloworldwide.com" TargetMode="External"/><Relationship Id="rId171" Type="http://schemas.openxmlformats.org/officeDocument/2006/relationships/image" Target="media/image20.png"/><Relationship Id="rId176" Type="http://schemas.openxmlformats.org/officeDocument/2006/relationships/hyperlink" Target="http://www.navistarsupplier.com/Documents/Supplier%20Guidelines/CustomsInvoicingInstructionsPR38.pdf" TargetMode="External"/><Relationship Id="rId192" Type="http://schemas.openxmlformats.org/officeDocument/2006/relationships/hyperlink" Target="mailto:menlonavistarparts@menloworldwide.com" TargetMode="External"/><Relationship Id="rId197" Type="http://schemas.openxmlformats.org/officeDocument/2006/relationships/hyperlink" Target="mailto:menlonavistarparts@menloworldwide.com" TargetMode="External"/><Relationship Id="rId206" Type="http://schemas.openxmlformats.org/officeDocument/2006/relationships/hyperlink" Target="mailto:menlonavistarparts@menloworldwide.com" TargetMode="External"/><Relationship Id="rId201" Type="http://schemas.openxmlformats.org/officeDocument/2006/relationships/hyperlink" Target="mailto:menlonavistarparts@menloworldwide.com" TargetMode="External"/><Relationship Id="rId222"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hyperlink" Target="http://www.aiag.org" TargetMode="External"/><Relationship Id="rId33" Type="http://schemas.openxmlformats.org/officeDocument/2006/relationships/hyperlink" Target="mailto:cbp@menloworldwide.com" TargetMode="External"/><Relationship Id="rId38" Type="http://schemas.openxmlformats.org/officeDocument/2006/relationships/hyperlink" Target="http://www.navistarsupplier.com" TargetMode="External"/><Relationship Id="rId59" Type="http://schemas.openxmlformats.org/officeDocument/2006/relationships/hyperlink" Target="http://www.navistarsupplier.com" TargetMode="External"/><Relationship Id="rId103" Type="http://schemas.openxmlformats.org/officeDocument/2006/relationships/hyperlink" Target="http://melrosepark.odwcs.com" TargetMode="External"/><Relationship Id="rId108" Type="http://schemas.openxmlformats.org/officeDocument/2006/relationships/hyperlink" Target="http://www.buckhorninc.com" TargetMode="External"/><Relationship Id="rId124" Type="http://schemas.openxmlformats.org/officeDocument/2006/relationships/image" Target="media/image18.jpeg"/><Relationship Id="rId129" Type="http://schemas.openxmlformats.org/officeDocument/2006/relationships/hyperlink" Target="http://www.ansi.org" TargetMode="External"/><Relationship Id="rId54" Type="http://schemas.openxmlformats.org/officeDocument/2006/relationships/image" Target="media/image15.jpeg"/><Relationship Id="rId70" Type="http://schemas.openxmlformats.org/officeDocument/2006/relationships/hyperlink" Target="mailto:cathy.flannery@navistar.com" TargetMode="External"/><Relationship Id="rId75" Type="http://schemas.openxmlformats.org/officeDocument/2006/relationships/hyperlink" Target="mailto:eap@menloworldwide.com" TargetMode="External"/><Relationship Id="rId91" Type="http://schemas.openxmlformats.org/officeDocument/2006/relationships/hyperlink" Target="mailto:carol.demuth@navistar.com" TargetMode="External"/><Relationship Id="rId96" Type="http://schemas.openxmlformats.org/officeDocument/2006/relationships/image" Target="media/image17.emf"/><Relationship Id="rId140" Type="http://schemas.openxmlformats.org/officeDocument/2006/relationships/hyperlink" Target="mailto:menlonavistarparts@menloworldwide.com" TargetMode="External"/><Relationship Id="rId145" Type="http://schemas.openxmlformats.org/officeDocument/2006/relationships/hyperlink" Target="mailto:menlonavistarparts@menloworldwide.com" TargetMode="External"/><Relationship Id="rId161" Type="http://schemas.openxmlformats.org/officeDocument/2006/relationships/hyperlink" Target="mailto:menlonavistarparts@menloworldwide.com" TargetMode="External"/><Relationship Id="rId166" Type="http://schemas.openxmlformats.org/officeDocument/2006/relationships/hyperlink" Target="mailto:menlonavistarparts@menloworldwide.com" TargetMode="External"/><Relationship Id="rId182" Type="http://schemas.openxmlformats.org/officeDocument/2006/relationships/hyperlink" Target="mailto:menlonavistarparts@menloworldwide.com" TargetMode="External"/><Relationship Id="rId187" Type="http://schemas.openxmlformats.org/officeDocument/2006/relationships/hyperlink" Target="mailto:menlonavistarparts@menloworldwide.com" TargetMode="External"/><Relationship Id="rId217" Type="http://schemas.openxmlformats.org/officeDocument/2006/relationships/hyperlink" Target="mailto:claudia.trevino@gdec.info"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menlonavistarparts@menloworldwide.com" TargetMode="External"/><Relationship Id="rId23" Type="http://schemas.openxmlformats.org/officeDocument/2006/relationships/hyperlink" Target="mailto:eap@menloworldwide.com" TargetMode="External"/><Relationship Id="rId28" Type="http://schemas.openxmlformats.org/officeDocument/2006/relationships/hyperlink" Target="mailto:odcrequest@menloworldwide.com" TargetMode="External"/><Relationship Id="rId49" Type="http://schemas.openxmlformats.org/officeDocument/2006/relationships/image" Target="media/image10.png"/><Relationship Id="rId114" Type="http://schemas.openxmlformats.org/officeDocument/2006/relationships/hyperlink" Target="mailto:jeff.day@odwcs.com" TargetMode="External"/><Relationship Id="rId119" Type="http://schemas.openxmlformats.org/officeDocument/2006/relationships/hyperlink" Target="mailto:ron.schwanke@navistar.com" TargetMode="External"/><Relationship Id="rId44" Type="http://schemas.openxmlformats.org/officeDocument/2006/relationships/image" Target="media/image5.png"/><Relationship Id="rId60" Type="http://schemas.openxmlformats.org/officeDocument/2006/relationships/hyperlink" Target="http://www.navistarsupplier.com" TargetMode="External"/><Relationship Id="rId65" Type="http://schemas.openxmlformats.org/officeDocument/2006/relationships/hyperlink" Target="mailto:americo.garcia@gdec.info" TargetMode="External"/><Relationship Id="rId81" Type="http://schemas.openxmlformats.org/officeDocument/2006/relationships/hyperlink" Target="mailto:eap.epfc@menloworldwide.com" TargetMode="External"/><Relationship Id="rId86" Type="http://schemas.openxmlformats.org/officeDocument/2006/relationships/hyperlink" Target="mailto:PFEP@navistar.com" TargetMode="External"/><Relationship Id="rId130" Type="http://schemas.openxmlformats.org/officeDocument/2006/relationships/hyperlink" Target="http://www.aiag.org" TargetMode="External"/><Relationship Id="rId135" Type="http://schemas.openxmlformats.org/officeDocument/2006/relationships/hyperlink" Target="mailto:menlonavistarparts@menloworldwide.com" TargetMode="External"/><Relationship Id="rId151" Type="http://schemas.openxmlformats.org/officeDocument/2006/relationships/hyperlink" Target="mailto:menlonavistarparts@menloworldwide.com" TargetMode="External"/><Relationship Id="rId156" Type="http://schemas.openxmlformats.org/officeDocument/2006/relationships/hyperlink" Target="mailto:menlonavistarparts@menloworldwide.com" TargetMode="External"/><Relationship Id="rId177" Type="http://schemas.openxmlformats.org/officeDocument/2006/relationships/hyperlink" Target="http://www.navistarsupplier.com/Documents/Supplier%20Guidelines/CustomsInvoicingInstructionsPR38.pdf" TargetMode="External"/><Relationship Id="rId198" Type="http://schemas.openxmlformats.org/officeDocument/2006/relationships/hyperlink" Target="mailto:menlonavistarparts@menloworldwide.com" TargetMode="External"/><Relationship Id="rId172" Type="http://schemas.openxmlformats.org/officeDocument/2006/relationships/image" Target="media/image21.emf"/><Relationship Id="rId193" Type="http://schemas.openxmlformats.org/officeDocument/2006/relationships/hyperlink" Target="mailto:menlonavistarparts@menloworldwide.com" TargetMode="External"/><Relationship Id="rId202" Type="http://schemas.openxmlformats.org/officeDocument/2006/relationships/hyperlink" Target="mailto:menlonavistarparts@menloworldwide.com" TargetMode="External"/><Relationship Id="rId207" Type="http://schemas.openxmlformats.org/officeDocument/2006/relationships/hyperlink" Target="mailto:menlonavistarparts@menloworldwide.com" TargetMode="External"/><Relationship Id="rId13" Type="http://schemas.openxmlformats.org/officeDocument/2006/relationships/hyperlink" Target="http://www.internationaltrucks.com" TargetMode="External"/><Relationship Id="rId18" Type="http://schemas.openxmlformats.org/officeDocument/2006/relationships/hyperlink" Target="http://www.navistarsupplier.com" TargetMode="External"/><Relationship Id="rId39" Type="http://schemas.openxmlformats.org/officeDocument/2006/relationships/hyperlink" Target="http://www.navistarsupplier.com" TargetMode="External"/><Relationship Id="rId109" Type="http://schemas.openxmlformats.org/officeDocument/2006/relationships/hyperlink" Target="https://evalue.internationaldelivers.com/supplierscorecard/" TargetMode="External"/><Relationship Id="rId34" Type="http://schemas.openxmlformats.org/officeDocument/2006/relationships/hyperlink" Target="mailto:rollins@menloworldwide.com" TargetMode="External"/><Relationship Id="rId50" Type="http://schemas.openxmlformats.org/officeDocument/2006/relationships/image" Target="media/image11.png"/><Relationship Id="rId55" Type="http://schemas.openxmlformats.org/officeDocument/2006/relationships/image" Target="media/image16.jpeg"/><Relationship Id="rId76" Type="http://schemas.openxmlformats.org/officeDocument/2006/relationships/hyperlink" Target="mailto:sap@menloworldwide.com" TargetMode="External"/><Relationship Id="rId97" Type="http://schemas.openxmlformats.org/officeDocument/2006/relationships/hyperlink" Target="http://www.internationaltrucks.com" TargetMode="External"/><Relationship Id="rId104" Type="http://schemas.openxmlformats.org/officeDocument/2006/relationships/hyperlink" Target="mailto:menlonavistarengine@menloworldwide.com" TargetMode="External"/><Relationship Id="rId120" Type="http://schemas.openxmlformats.org/officeDocument/2006/relationships/hyperlink" Target="mailto:PFEP@navistar.com" TargetMode="External"/><Relationship Id="rId125" Type="http://schemas.openxmlformats.org/officeDocument/2006/relationships/image" Target="media/image19.emf"/><Relationship Id="rId141" Type="http://schemas.openxmlformats.org/officeDocument/2006/relationships/hyperlink" Target="mailto:menlonavistarparts@menloworldwide.com" TargetMode="External"/><Relationship Id="rId146" Type="http://schemas.openxmlformats.org/officeDocument/2006/relationships/hyperlink" Target="mailto:menlonavistarparts@menloworldwide.com" TargetMode="External"/><Relationship Id="rId167" Type="http://schemas.openxmlformats.org/officeDocument/2006/relationships/hyperlink" Target="mailto:menlonavistarparts@menloworldwide.com" TargetMode="External"/><Relationship Id="rId188" Type="http://schemas.openxmlformats.org/officeDocument/2006/relationships/hyperlink" Target="mailto:menlonavistarparts@menloworldwide.com" TargetMode="External"/><Relationship Id="rId7" Type="http://schemas.openxmlformats.org/officeDocument/2006/relationships/endnotes" Target="endnotes.xml"/><Relationship Id="rId71" Type="http://schemas.openxmlformats.org/officeDocument/2006/relationships/hyperlink" Target="mailto:PDePuy@rollins3PL.com" TargetMode="External"/><Relationship Id="rId92" Type="http://schemas.openxmlformats.org/officeDocument/2006/relationships/hyperlink" Target="mailto:kevin.brown@navistar.com" TargetMode="External"/><Relationship Id="rId162" Type="http://schemas.openxmlformats.org/officeDocument/2006/relationships/hyperlink" Target="mailto:menlonavistarparts@menloworldwide.com" TargetMode="External"/><Relationship Id="rId183" Type="http://schemas.openxmlformats.org/officeDocument/2006/relationships/hyperlink" Target="mailto:menlonavistarparts@menloworldwide.com" TargetMode="External"/><Relationship Id="rId213" Type="http://schemas.openxmlformats.org/officeDocument/2006/relationships/hyperlink" Target="mailto:penny.pelak@navistar.com" TargetMode="External"/><Relationship Id="rId218" Type="http://schemas.openxmlformats.org/officeDocument/2006/relationships/hyperlink" Target="mailto:lmysliwiec@livingstonintl.com" TargetMode="External"/><Relationship Id="rId2" Type="http://schemas.openxmlformats.org/officeDocument/2006/relationships/numbering" Target="numbering.xml"/><Relationship Id="rId29" Type="http://schemas.openxmlformats.org/officeDocument/2006/relationships/hyperlink" Target="http://www.navistarsupplier.com" TargetMode="External"/><Relationship Id="rId24" Type="http://schemas.openxmlformats.org/officeDocument/2006/relationships/hyperlink" Target="mailto:sap@menloworldwide.com" TargetMode="External"/><Relationship Id="rId40" Type="http://schemas.openxmlformats.org/officeDocument/2006/relationships/hyperlink" Target="mailto:pfep@navistar.com" TargetMode="External"/><Relationship Id="rId45" Type="http://schemas.openxmlformats.org/officeDocument/2006/relationships/image" Target="media/image6.jpeg"/><Relationship Id="rId66" Type="http://schemas.openxmlformats.org/officeDocument/2006/relationships/hyperlink" Target="mailto:david.mccall@navistar.com" TargetMode="External"/><Relationship Id="rId87" Type="http://schemas.openxmlformats.org/officeDocument/2006/relationships/hyperlink" Target="mailto:PFEP@navistar.com" TargetMode="External"/><Relationship Id="rId110" Type="http://schemas.openxmlformats.org/officeDocument/2006/relationships/hyperlink" Target="mailto:enterprisescorecard@navistar.com" TargetMode="External"/><Relationship Id="rId115" Type="http://schemas.openxmlformats.org/officeDocument/2006/relationships/hyperlink" Target="mailto:Andrew.sorenson@navistar.com" TargetMode="External"/><Relationship Id="rId131" Type="http://schemas.openxmlformats.org/officeDocument/2006/relationships/hyperlink" Target="http://www.navistarsupplier.com" TargetMode="External"/><Relationship Id="rId136" Type="http://schemas.openxmlformats.org/officeDocument/2006/relationships/hyperlink" Target="mailto:menlonavistarparts@menloworldwide.com" TargetMode="External"/><Relationship Id="rId157" Type="http://schemas.openxmlformats.org/officeDocument/2006/relationships/hyperlink" Target="mailto:menlonavistarparts@menloworldwide.com" TargetMode="External"/><Relationship Id="rId178" Type="http://schemas.openxmlformats.org/officeDocument/2006/relationships/hyperlink" Target="http://www.navistarsupplier.com" TargetMode="External"/><Relationship Id="rId61" Type="http://schemas.openxmlformats.org/officeDocument/2006/relationships/hyperlink" Target="mailto:jamie.rigel@navistar.com" TargetMode="External"/><Relationship Id="rId82" Type="http://schemas.openxmlformats.org/officeDocument/2006/relationships/hyperlink" Target="mailto:epfc@menloworldwide.com" TargetMode="External"/><Relationship Id="rId152" Type="http://schemas.openxmlformats.org/officeDocument/2006/relationships/hyperlink" Target="http://www.navistarsupplier.com" TargetMode="External"/><Relationship Id="rId173" Type="http://schemas.openxmlformats.org/officeDocument/2006/relationships/hyperlink" Target="http://www.navistarsupplier.com" TargetMode="External"/><Relationship Id="rId194" Type="http://schemas.openxmlformats.org/officeDocument/2006/relationships/hyperlink" Target="mailto:menlonavistarparts@menloworldwide.com" TargetMode="External"/><Relationship Id="rId199" Type="http://schemas.openxmlformats.org/officeDocument/2006/relationships/hyperlink" Target="mailto:menlonavistarparts@menloworldwide.com" TargetMode="External"/><Relationship Id="rId203" Type="http://schemas.openxmlformats.org/officeDocument/2006/relationships/hyperlink" Target="mailto:menlonavistarparts@menloworldwide.com" TargetMode="External"/><Relationship Id="rId208" Type="http://schemas.openxmlformats.org/officeDocument/2006/relationships/hyperlink" Target="mailto:menlonavistarparts@menloworldwide.com" TargetMode="External"/><Relationship Id="rId19" Type="http://schemas.openxmlformats.org/officeDocument/2006/relationships/hyperlink" Target="http://www.navistarsupplier.com/EDI/EDI_General.aspx" TargetMode="External"/><Relationship Id="rId14" Type="http://schemas.openxmlformats.org/officeDocument/2006/relationships/image" Target="media/image4.png"/><Relationship Id="rId30" Type="http://schemas.openxmlformats.org/officeDocument/2006/relationships/hyperlink" Target="mailto:eap@menloworldwide.com" TargetMode="External"/><Relationship Id="rId35" Type="http://schemas.openxmlformats.org/officeDocument/2006/relationships/hyperlink" Target="http://www.navistarsupplier.com" TargetMode="External"/><Relationship Id="rId56" Type="http://schemas.openxmlformats.org/officeDocument/2006/relationships/hyperlink" Target="http://www.navistarsupplier.com" TargetMode="External"/><Relationship Id="rId77" Type="http://schemas.openxmlformats.org/officeDocument/2006/relationships/hyperlink" Target="mailto:tbp@menloworldwide.com" TargetMode="External"/><Relationship Id="rId100" Type="http://schemas.openxmlformats.org/officeDocument/2006/relationships/hyperlink" Target="http://www.aiag.org" TargetMode="External"/><Relationship Id="rId105" Type="http://schemas.openxmlformats.org/officeDocument/2006/relationships/hyperlink" Target="http://evalue.internationaldelivers.com/supplier/" TargetMode="External"/><Relationship Id="rId126" Type="http://schemas.openxmlformats.org/officeDocument/2006/relationships/oleObject" Target="embeddings/oleObject2.bin"/><Relationship Id="rId147" Type="http://schemas.openxmlformats.org/officeDocument/2006/relationships/hyperlink" Target="mailto:menlonavistarparts@menloworldwide.com" TargetMode="External"/><Relationship Id="rId168" Type="http://schemas.openxmlformats.org/officeDocument/2006/relationships/hyperlink" Target="mailto:menlonavistarparts@menloworldwide.com"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hyperlink" Target="mailto:jesse.crawford2@navistar.com" TargetMode="External"/><Relationship Id="rId93" Type="http://schemas.openxmlformats.org/officeDocument/2006/relationships/hyperlink" Target="mailto:claudia.trevino@gdec.info" TargetMode="External"/><Relationship Id="rId98" Type="http://schemas.openxmlformats.org/officeDocument/2006/relationships/hyperlink" Target="http://evalue.internationaldelivers.com/supplier/" TargetMode="External"/><Relationship Id="rId121" Type="http://schemas.openxmlformats.org/officeDocument/2006/relationships/hyperlink" Target="mailto:pietro.salaverry@navistar.com" TargetMode="External"/><Relationship Id="rId142" Type="http://schemas.openxmlformats.org/officeDocument/2006/relationships/hyperlink" Target="mailto:menlonavistarparts@menloworldwide.com" TargetMode="External"/><Relationship Id="rId163" Type="http://schemas.openxmlformats.org/officeDocument/2006/relationships/hyperlink" Target="mailto:menlonavistarparts@menloworldwide.com" TargetMode="External"/><Relationship Id="rId184" Type="http://schemas.openxmlformats.org/officeDocument/2006/relationships/hyperlink" Target="mailto:menlonavistarparts@menloworldwide.com" TargetMode="External"/><Relationship Id="rId189" Type="http://schemas.openxmlformats.org/officeDocument/2006/relationships/hyperlink" Target="mailto:menlonavistarparts@menloworldwide.com" TargetMode="External"/><Relationship Id="rId219" Type="http://schemas.openxmlformats.org/officeDocument/2006/relationships/hyperlink" Target="mailto:PRRteam@navistar.com" TargetMode="External"/><Relationship Id="rId3" Type="http://schemas.openxmlformats.org/officeDocument/2006/relationships/styles" Target="styles.xml"/><Relationship Id="rId214" Type="http://schemas.openxmlformats.org/officeDocument/2006/relationships/hyperlink" Target="mailto:Christina.Johnson@navistar.com" TargetMode="External"/><Relationship Id="rId25" Type="http://schemas.openxmlformats.org/officeDocument/2006/relationships/hyperlink" Target="mailto:tbp@menloworldwide.com" TargetMode="External"/><Relationship Id="rId46" Type="http://schemas.openxmlformats.org/officeDocument/2006/relationships/image" Target="media/image7.wmf"/><Relationship Id="rId67" Type="http://schemas.openxmlformats.org/officeDocument/2006/relationships/hyperlink" Target="mailto:rodney.tharp@navistar.com" TargetMode="External"/><Relationship Id="rId116" Type="http://schemas.openxmlformats.org/officeDocument/2006/relationships/hyperlink" Target="mailto:simba.nyemba@navistar.com" TargetMode="External"/><Relationship Id="rId137" Type="http://schemas.openxmlformats.org/officeDocument/2006/relationships/hyperlink" Target="mailto:menlonavistarparts@menloworldwide.com" TargetMode="External"/><Relationship Id="rId158" Type="http://schemas.openxmlformats.org/officeDocument/2006/relationships/hyperlink" Target="mailto:menlonavistarparts@menloworldwide.com" TargetMode="External"/><Relationship Id="rId20" Type="http://schemas.openxmlformats.org/officeDocument/2006/relationships/hyperlink" Target="http://www.navistarsupplier.com/EDI/EDI_Implementation_Guides.aspx" TargetMode="External"/><Relationship Id="rId41" Type="http://schemas.openxmlformats.org/officeDocument/2006/relationships/hyperlink" Target="mailto:PFEP@navistar.com" TargetMode="External"/><Relationship Id="rId62" Type="http://schemas.openxmlformats.org/officeDocument/2006/relationships/hyperlink" Target="mailto:cathy.flannery@navistar.com" TargetMode="External"/><Relationship Id="rId83" Type="http://schemas.openxmlformats.org/officeDocument/2006/relationships/hyperlink" Target="mailto:epfc@menloworldwide.com" TargetMode="External"/><Relationship Id="rId88" Type="http://schemas.openxmlformats.org/officeDocument/2006/relationships/hyperlink" Target="mailto:pietro.salaverry@navistar.com" TargetMode="External"/><Relationship Id="rId111" Type="http://schemas.openxmlformats.org/officeDocument/2006/relationships/hyperlink" Target="mailto:kathy.lemley@navistar.com" TargetMode="External"/><Relationship Id="rId132" Type="http://schemas.openxmlformats.org/officeDocument/2006/relationships/hyperlink" Target="http://www.navistarsupplier.com/EDI/EDI_General.aspx" TargetMode="External"/><Relationship Id="rId153" Type="http://schemas.openxmlformats.org/officeDocument/2006/relationships/hyperlink" Target="mailto:menlonavistarparts@menloworldwide.com" TargetMode="External"/><Relationship Id="rId174" Type="http://schemas.openxmlformats.org/officeDocument/2006/relationships/image" Target="media/image22.emf"/><Relationship Id="rId179" Type="http://schemas.openxmlformats.org/officeDocument/2006/relationships/hyperlink" Target="mailto:andrew.sorensen@navistar.com" TargetMode="External"/><Relationship Id="rId195" Type="http://schemas.openxmlformats.org/officeDocument/2006/relationships/hyperlink" Target="mailto:menlonavistarparts@menloworldwide.com" TargetMode="External"/><Relationship Id="rId209" Type="http://schemas.openxmlformats.org/officeDocument/2006/relationships/hyperlink" Target="mailto:menlonavistarparts@menloworldwide.com" TargetMode="External"/><Relationship Id="rId190" Type="http://schemas.openxmlformats.org/officeDocument/2006/relationships/hyperlink" Target="mailto:menlonavistarparts@menloworldwide.com" TargetMode="External"/><Relationship Id="rId204" Type="http://schemas.openxmlformats.org/officeDocument/2006/relationships/hyperlink" Target="mailto:menlonavistarparts@menloworldwide.com" TargetMode="External"/><Relationship Id="rId220" Type="http://schemas.openxmlformats.org/officeDocument/2006/relationships/footer" Target="footer1.xml"/><Relationship Id="rId15" Type="http://schemas.openxmlformats.org/officeDocument/2006/relationships/hyperlink" Target="http://www.navistarsupplier.com" TargetMode="External"/><Relationship Id="rId36" Type="http://schemas.openxmlformats.org/officeDocument/2006/relationships/hyperlink" Target="http://www.navistarsupplier.com" TargetMode="External"/><Relationship Id="rId57" Type="http://schemas.openxmlformats.org/officeDocument/2006/relationships/hyperlink" Target="http://www.navistarsupplier.com/Documents/Supplier%20Guidelines/CustomsInvoicingInstructionsPR38.pdf" TargetMode="External"/><Relationship Id="rId106" Type="http://schemas.openxmlformats.org/officeDocument/2006/relationships/hyperlink" Target="http://evalue.internationaldelivers.com/supplier/" TargetMode="External"/><Relationship Id="rId127" Type="http://schemas.openxmlformats.org/officeDocument/2006/relationships/hyperlink" Target="http://www.internationaltrucks.com" TargetMode="External"/><Relationship Id="rId10" Type="http://schemas.microsoft.com/office/2007/relationships/hdphoto" Target="media/hdphoto1.wdp"/><Relationship Id="rId31" Type="http://schemas.openxmlformats.org/officeDocument/2006/relationships/hyperlink" Target="mailto:sap@menloworldwide.com" TargetMode="External"/><Relationship Id="rId52" Type="http://schemas.openxmlformats.org/officeDocument/2006/relationships/image" Target="media/image13.png"/><Relationship Id="rId73" Type="http://schemas.openxmlformats.org/officeDocument/2006/relationships/hyperlink" Target="mailto:andrew.sorensen@navistar.com" TargetMode="External"/><Relationship Id="rId78" Type="http://schemas.openxmlformats.org/officeDocument/2006/relationships/hyperlink" Target="mailto:cbp@menloworldwide.com" TargetMode="External"/><Relationship Id="rId94" Type="http://schemas.openxmlformats.org/officeDocument/2006/relationships/hyperlink" Target="mailto:lmysliwiec@livingstonintl.com" TargetMode="External"/><Relationship Id="rId99" Type="http://schemas.openxmlformats.org/officeDocument/2006/relationships/hyperlink" Target="http://www.ansi.org" TargetMode="External"/><Relationship Id="rId101" Type="http://schemas.openxmlformats.org/officeDocument/2006/relationships/hyperlink" Target="http://evalue.internationaldelivers.com/supplier/" TargetMode="External"/><Relationship Id="rId122" Type="http://schemas.openxmlformats.org/officeDocument/2006/relationships/hyperlink" Target="mailto:PFEP@navistar.com" TargetMode="External"/><Relationship Id="rId143" Type="http://schemas.openxmlformats.org/officeDocument/2006/relationships/hyperlink" Target="mailto:menlonavistarparts@menloworldwide.com" TargetMode="External"/><Relationship Id="rId148" Type="http://schemas.openxmlformats.org/officeDocument/2006/relationships/hyperlink" Target="mailto:menlonavistarparts@menloworldwide.com" TargetMode="External"/><Relationship Id="rId164" Type="http://schemas.openxmlformats.org/officeDocument/2006/relationships/hyperlink" Target="mailto:menlonavistarparts@menloworldwide.com" TargetMode="External"/><Relationship Id="rId169" Type="http://schemas.openxmlformats.org/officeDocument/2006/relationships/hyperlink" Target="mailto:menlonavistarparts@menloworldwide.com" TargetMode="External"/><Relationship Id="rId185" Type="http://schemas.openxmlformats.org/officeDocument/2006/relationships/hyperlink" Target="mailto:menlonavistarparts@menloworldwide.co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priscilla.brady@navistar.com" TargetMode="External"/><Relationship Id="rId210" Type="http://schemas.openxmlformats.org/officeDocument/2006/relationships/hyperlink" Target="mailto:menlonavistarparts@menloworldwide.com" TargetMode="External"/><Relationship Id="rId215" Type="http://schemas.openxmlformats.org/officeDocument/2006/relationships/hyperlink" Target="mailto:carol.demuth@navistar.com" TargetMode="External"/><Relationship Id="rId26" Type="http://schemas.openxmlformats.org/officeDocument/2006/relationships/hyperlink" Target="mailto:cbp@menloworldwide.com" TargetMode="External"/><Relationship Id="rId47" Type="http://schemas.openxmlformats.org/officeDocument/2006/relationships/image" Target="media/image8.png"/><Relationship Id="rId68" Type="http://schemas.openxmlformats.org/officeDocument/2006/relationships/hyperlink" Target="mailto:rodney.tharp@navistar.com" TargetMode="External"/><Relationship Id="rId89" Type="http://schemas.openxmlformats.org/officeDocument/2006/relationships/hyperlink" Target="mailto:PFEP@navistar.com" TargetMode="External"/><Relationship Id="rId112" Type="http://schemas.openxmlformats.org/officeDocument/2006/relationships/hyperlink" Target="mailto:tswart@webperez.com" TargetMode="External"/><Relationship Id="rId133" Type="http://schemas.openxmlformats.org/officeDocument/2006/relationships/hyperlink" Target="http://www.navistarsupplier.com/EDI/EDI_Implementation_Guides.aspx" TargetMode="External"/><Relationship Id="rId154" Type="http://schemas.openxmlformats.org/officeDocument/2006/relationships/hyperlink" Target="mailto:menlonavistarparts@menloworldwide.com" TargetMode="External"/><Relationship Id="rId175" Type="http://schemas.openxmlformats.org/officeDocument/2006/relationships/package" Target="embeddings/Microsoft_Word_Document1.docx"/><Relationship Id="rId196" Type="http://schemas.openxmlformats.org/officeDocument/2006/relationships/hyperlink" Target="mailto:menlonavistarparts@menloworldwide.com" TargetMode="External"/><Relationship Id="rId200" Type="http://schemas.openxmlformats.org/officeDocument/2006/relationships/hyperlink" Target="mailto:menlonavistarparts@menloworldwide.com" TargetMode="External"/><Relationship Id="rId16" Type="http://schemas.openxmlformats.org/officeDocument/2006/relationships/hyperlink" Target="http://www.ansi.org" TargetMode="External"/><Relationship Id="rId221" Type="http://schemas.openxmlformats.org/officeDocument/2006/relationships/fontTable" Target="fontTable.xml"/><Relationship Id="rId37" Type="http://schemas.openxmlformats.org/officeDocument/2006/relationships/hyperlink" Target="mailto:PFEP@navistar.com" TargetMode="External"/><Relationship Id="rId58" Type="http://schemas.openxmlformats.org/officeDocument/2006/relationships/hyperlink" Target="http://www.navistarsupplier.com/Documents/Supplier%20Guidelines/CustomsInvoicingInstructionsPR38.pdf" TargetMode="External"/><Relationship Id="rId79" Type="http://schemas.openxmlformats.org/officeDocument/2006/relationships/hyperlink" Target="mailto:rollins@menloworldwide.com" TargetMode="External"/><Relationship Id="rId102" Type="http://schemas.openxmlformats.org/officeDocument/2006/relationships/hyperlink" Target="http://www.webperez2.com/" TargetMode="External"/><Relationship Id="rId123" Type="http://schemas.openxmlformats.org/officeDocument/2006/relationships/hyperlink" Target="mailto:enterprisescorecard@navistar.com" TargetMode="External"/><Relationship Id="rId144" Type="http://schemas.openxmlformats.org/officeDocument/2006/relationships/hyperlink" Target="mailto:menlonavistarparts@menloworldwid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AD8B6-A4E9-46CD-8FF5-927FC885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17125</Words>
  <Characters>97617</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Navistar, Inc.</Company>
  <LinksUpToDate>false</LinksUpToDate>
  <CharactersWithSpaces>114513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Sorensen, Andrew R</dc:creator>
  <cp:lastModifiedBy>Sorensen, Andrew R</cp:lastModifiedBy>
  <cp:revision>4</cp:revision>
  <cp:lastPrinted>2016-07-05T19:19:00Z</cp:lastPrinted>
  <dcterms:created xsi:type="dcterms:W3CDTF">2016-08-10T15:43:00Z</dcterms:created>
  <dcterms:modified xsi:type="dcterms:W3CDTF">2016-08-10T20:49:00Z</dcterms:modified>
</cp:coreProperties>
</file>